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DD1AD" w14:textId="77777777" w:rsidR="00264A82" w:rsidRDefault="00A30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Attachment 2 - </w:t>
      </w:r>
      <w:r>
        <w:rPr>
          <w:rFonts w:ascii="Times New Roman" w:eastAsia="Times New Roman" w:hAnsi="Times New Roman" w:cs="Times New Roman"/>
          <w:i/>
          <w:sz w:val="24"/>
          <w:szCs w:val="24"/>
        </w:rPr>
        <w:t>Bond Amount Determination, Recordkeeping, and Review</w:t>
      </w:r>
    </w:p>
    <w:p w14:paraId="2D11AD65" w14:textId="77777777" w:rsidR="00264A82" w:rsidRDefault="00264A82">
      <w:pPr>
        <w:spacing w:after="0" w:line="240" w:lineRule="auto"/>
        <w:rPr>
          <w:rFonts w:ascii="Times New Roman" w:eastAsia="Times New Roman" w:hAnsi="Times New Roman" w:cs="Times New Roman"/>
          <w:sz w:val="24"/>
          <w:szCs w:val="24"/>
        </w:rPr>
      </w:pPr>
    </w:p>
    <w:p w14:paraId="1A35C37A" w14:textId="77777777" w:rsidR="00264A82" w:rsidRDefault="00A3063F">
      <w:pPr>
        <w:spacing w:after="0" w:line="240" w:lineRule="auto"/>
        <w:rPr>
          <w:rFonts w:ascii="Times New Roman" w:eastAsia="Times New Roman" w:hAnsi="Times New Roman" w:cs="Times New Roman"/>
          <w:i/>
          <w:sz w:val="24"/>
          <w:szCs w:val="24"/>
        </w:rPr>
      </w:pPr>
      <w:bookmarkStart w:id="0" w:name="_gjdgxs" w:colFirst="0" w:colLast="0"/>
      <w:bookmarkEnd w:id="0"/>
      <w:r>
        <w:rPr>
          <w:rFonts w:ascii="Times New Roman" w:eastAsia="Times New Roman" w:hAnsi="Times New Roman" w:cs="Times New Roman"/>
          <w:i/>
          <w:sz w:val="24"/>
          <w:szCs w:val="24"/>
        </w:rPr>
        <w:t>Bond Amount Determination:</w:t>
      </w:r>
    </w:p>
    <w:p w14:paraId="1B98D340" w14:textId="77777777" w:rsidR="00264A82" w:rsidRDefault="00264A82">
      <w:pPr>
        <w:spacing w:after="0" w:line="240" w:lineRule="auto"/>
        <w:rPr>
          <w:rFonts w:ascii="Times New Roman" w:eastAsia="Times New Roman" w:hAnsi="Times New Roman" w:cs="Times New Roman"/>
          <w:color w:val="222222"/>
          <w:sz w:val="24"/>
          <w:szCs w:val="24"/>
        </w:rPr>
      </w:pPr>
      <w:bookmarkStart w:id="1" w:name="_30j0zll" w:colFirst="0" w:colLast="0"/>
      <w:bookmarkEnd w:id="1"/>
    </w:p>
    <w:p w14:paraId="50ECED01" w14:textId="47102C3E" w:rsidR="00847DF0" w:rsidRDefault="00530038">
      <w:pPr>
        <w:spacing w:after="0" w:line="240" w:lineRule="auto"/>
        <w:rPr>
          <w:rFonts w:ascii="Times New Roman" w:eastAsia="Times New Roman" w:hAnsi="Times New Roman" w:cs="Times New Roman"/>
          <w:color w:val="222222"/>
          <w:sz w:val="24"/>
          <w:szCs w:val="24"/>
        </w:rPr>
      </w:pPr>
      <w:bookmarkStart w:id="2" w:name="_1fob9te" w:colFirst="0" w:colLast="0"/>
      <w:bookmarkEnd w:id="2"/>
      <w:r>
        <w:rPr>
          <w:rFonts w:ascii="Times New Roman" w:eastAsia="Times New Roman" w:hAnsi="Times New Roman" w:cs="Times New Roman"/>
          <w:color w:val="222222"/>
          <w:sz w:val="24"/>
          <w:szCs w:val="24"/>
        </w:rPr>
        <w:t xml:space="preserve">As </w:t>
      </w:r>
      <w:r w:rsidR="00F77DC7">
        <w:rPr>
          <w:rFonts w:ascii="Times New Roman" w:eastAsia="Times New Roman" w:hAnsi="Times New Roman" w:cs="Times New Roman"/>
          <w:color w:val="222222"/>
          <w:sz w:val="24"/>
          <w:szCs w:val="24"/>
        </w:rPr>
        <w:t>authorized</w:t>
      </w:r>
      <w:r>
        <w:rPr>
          <w:rFonts w:ascii="Times New Roman" w:eastAsia="Times New Roman" w:hAnsi="Times New Roman" w:cs="Times New Roman"/>
          <w:color w:val="222222"/>
          <w:sz w:val="24"/>
          <w:szCs w:val="24"/>
        </w:rPr>
        <w:t xml:space="preserve"> in 43 C.F.R. 2805.20(a)(3), t</w:t>
      </w:r>
      <w:r w:rsidR="00C545D8">
        <w:rPr>
          <w:rFonts w:ascii="Times New Roman" w:eastAsia="Times New Roman" w:hAnsi="Times New Roman" w:cs="Times New Roman"/>
          <w:color w:val="222222"/>
          <w:sz w:val="24"/>
          <w:szCs w:val="24"/>
        </w:rPr>
        <w:t>he BLM authorized officer shall require t</w:t>
      </w:r>
      <w:r w:rsidR="00A3063F">
        <w:rPr>
          <w:rFonts w:ascii="Times New Roman" w:eastAsia="Times New Roman" w:hAnsi="Times New Roman" w:cs="Times New Roman"/>
          <w:color w:val="222222"/>
          <w:sz w:val="24"/>
          <w:szCs w:val="24"/>
        </w:rPr>
        <w:t xml:space="preserve">he applicant/holder </w:t>
      </w:r>
      <w:r w:rsidR="00C545D8">
        <w:rPr>
          <w:rFonts w:ascii="Times New Roman" w:eastAsia="Times New Roman" w:hAnsi="Times New Roman" w:cs="Times New Roman"/>
          <w:color w:val="222222"/>
          <w:sz w:val="24"/>
          <w:szCs w:val="24"/>
        </w:rPr>
        <w:t xml:space="preserve">to </w:t>
      </w:r>
      <w:r w:rsidR="00A3063F">
        <w:rPr>
          <w:rFonts w:ascii="Times New Roman" w:eastAsia="Times New Roman" w:hAnsi="Times New Roman" w:cs="Times New Roman"/>
          <w:color w:val="222222"/>
          <w:sz w:val="24"/>
          <w:szCs w:val="24"/>
        </w:rPr>
        <w:t>furnish a reclamation cost estimate (RCE) for review and approval</w:t>
      </w:r>
      <w:r w:rsidR="00C545D8">
        <w:rPr>
          <w:rFonts w:ascii="Times New Roman" w:eastAsia="Times New Roman" w:hAnsi="Times New Roman" w:cs="Times New Roman"/>
          <w:color w:val="222222"/>
          <w:sz w:val="24"/>
          <w:szCs w:val="24"/>
        </w:rPr>
        <w:t xml:space="preserve"> by the authorized officer</w:t>
      </w:r>
      <w:r w:rsidR="00A3063F">
        <w:rPr>
          <w:rFonts w:ascii="Times New Roman" w:eastAsia="Times New Roman" w:hAnsi="Times New Roman" w:cs="Times New Roman"/>
          <w:color w:val="222222"/>
          <w:sz w:val="24"/>
          <w:szCs w:val="24"/>
        </w:rPr>
        <w:t xml:space="preserve">, estimating all the costs (see Attachment 3 for template) </w:t>
      </w:r>
      <w:r w:rsidR="00C545D8">
        <w:rPr>
          <w:rFonts w:ascii="Times New Roman" w:eastAsia="Times New Roman" w:hAnsi="Times New Roman" w:cs="Times New Roman"/>
          <w:color w:val="222222"/>
          <w:sz w:val="24"/>
          <w:szCs w:val="24"/>
        </w:rPr>
        <w:t xml:space="preserve">necessary </w:t>
      </w:r>
      <w:r w:rsidR="00A3063F">
        <w:rPr>
          <w:rFonts w:ascii="Times New Roman" w:eastAsia="Times New Roman" w:hAnsi="Times New Roman" w:cs="Times New Roman"/>
          <w:color w:val="222222"/>
          <w:sz w:val="24"/>
          <w:szCs w:val="24"/>
        </w:rPr>
        <w:t>to fulfill the terms and conditions of the grant</w:t>
      </w:r>
      <w:r w:rsidR="008D48C0">
        <w:rPr>
          <w:rFonts w:ascii="Times New Roman" w:eastAsia="Times New Roman" w:hAnsi="Times New Roman" w:cs="Times New Roman"/>
          <w:color w:val="222222"/>
          <w:sz w:val="24"/>
          <w:szCs w:val="24"/>
        </w:rPr>
        <w:t xml:space="preserve"> or land use authorizations</w:t>
      </w:r>
      <w:r w:rsidR="00A3063F">
        <w:rPr>
          <w:rFonts w:ascii="Times New Roman" w:eastAsia="Times New Roman" w:hAnsi="Times New Roman" w:cs="Times New Roman"/>
          <w:color w:val="222222"/>
          <w:sz w:val="24"/>
          <w:szCs w:val="24"/>
        </w:rPr>
        <w:t xml:space="preserve"> in the event that the holder </w:t>
      </w:r>
      <w:r w:rsidR="00C545D8">
        <w:rPr>
          <w:rFonts w:ascii="Times New Roman" w:eastAsia="Times New Roman" w:hAnsi="Times New Roman" w:cs="Times New Roman"/>
          <w:color w:val="222222"/>
          <w:sz w:val="24"/>
          <w:szCs w:val="24"/>
        </w:rPr>
        <w:t>is unable</w:t>
      </w:r>
      <w:r w:rsidR="00A3063F">
        <w:rPr>
          <w:rFonts w:ascii="Times New Roman" w:eastAsia="Times New Roman" w:hAnsi="Times New Roman" w:cs="Times New Roman"/>
          <w:color w:val="222222"/>
          <w:sz w:val="24"/>
          <w:szCs w:val="24"/>
        </w:rPr>
        <w:t>.</w:t>
      </w:r>
      <w:r w:rsidR="006F4A3D">
        <w:rPr>
          <w:rFonts w:ascii="Times New Roman" w:eastAsia="Times New Roman" w:hAnsi="Times New Roman" w:cs="Times New Roman"/>
          <w:color w:val="222222"/>
          <w:sz w:val="24"/>
          <w:szCs w:val="24"/>
        </w:rPr>
        <w:t xml:space="preserve"> </w:t>
      </w:r>
      <w:r w:rsidR="00A3063F">
        <w:rPr>
          <w:rFonts w:ascii="Times New Roman" w:eastAsia="Times New Roman" w:hAnsi="Times New Roman" w:cs="Times New Roman"/>
          <w:color w:val="222222"/>
          <w:sz w:val="24"/>
          <w:szCs w:val="24"/>
        </w:rPr>
        <w:t xml:space="preserve"> </w:t>
      </w:r>
      <w:r w:rsidR="00A3063F" w:rsidRPr="001B2E20">
        <w:rPr>
          <w:rFonts w:ascii="Times New Roman" w:eastAsia="Times New Roman" w:hAnsi="Times New Roman" w:cs="Times New Roman"/>
          <w:color w:val="222222"/>
          <w:sz w:val="24"/>
          <w:szCs w:val="24"/>
        </w:rPr>
        <w:t>Th</w:t>
      </w:r>
      <w:r w:rsidR="006F4A3D" w:rsidRPr="001B2E20">
        <w:rPr>
          <w:rFonts w:ascii="Times New Roman" w:eastAsia="Times New Roman" w:hAnsi="Times New Roman" w:cs="Times New Roman"/>
          <w:color w:val="222222"/>
          <w:sz w:val="24"/>
          <w:szCs w:val="24"/>
        </w:rPr>
        <w:t>e RCE</w:t>
      </w:r>
      <w:r w:rsidR="00A3063F" w:rsidRPr="001B2E20">
        <w:rPr>
          <w:rFonts w:ascii="Times New Roman" w:eastAsia="Times New Roman" w:hAnsi="Times New Roman" w:cs="Times New Roman"/>
          <w:color w:val="222222"/>
          <w:sz w:val="24"/>
          <w:szCs w:val="24"/>
        </w:rPr>
        <w:t xml:space="preserve"> estimate shall be prepared by a</w:t>
      </w:r>
      <w:r w:rsidR="006F4A3D" w:rsidRPr="001B2E20">
        <w:rPr>
          <w:rFonts w:ascii="Times New Roman" w:eastAsia="Times New Roman" w:hAnsi="Times New Roman" w:cs="Times New Roman"/>
          <w:color w:val="222222"/>
          <w:sz w:val="24"/>
          <w:szCs w:val="24"/>
        </w:rPr>
        <w:t>n</w:t>
      </w:r>
      <w:r w:rsidR="00A3063F" w:rsidRPr="001B2E20">
        <w:rPr>
          <w:rFonts w:ascii="Times New Roman" w:eastAsia="Times New Roman" w:hAnsi="Times New Roman" w:cs="Times New Roman"/>
          <w:color w:val="222222"/>
          <w:sz w:val="24"/>
          <w:szCs w:val="24"/>
        </w:rPr>
        <w:t xml:space="preserve"> individual</w:t>
      </w:r>
      <w:r w:rsidR="006F4A3D" w:rsidRPr="001B2E20">
        <w:rPr>
          <w:rFonts w:ascii="Times New Roman" w:eastAsia="Times New Roman" w:hAnsi="Times New Roman" w:cs="Times New Roman"/>
          <w:color w:val="222222"/>
          <w:sz w:val="24"/>
          <w:szCs w:val="24"/>
        </w:rPr>
        <w:t>, or team, with the knowledge, skills</w:t>
      </w:r>
      <w:r w:rsidR="004A402D">
        <w:rPr>
          <w:rFonts w:ascii="Times New Roman" w:eastAsia="Times New Roman" w:hAnsi="Times New Roman" w:cs="Times New Roman"/>
          <w:color w:val="222222"/>
          <w:sz w:val="24"/>
          <w:szCs w:val="24"/>
        </w:rPr>
        <w:t>,</w:t>
      </w:r>
      <w:r w:rsidR="006F4A3D" w:rsidRPr="001B2E20">
        <w:rPr>
          <w:rFonts w:ascii="Times New Roman" w:eastAsia="Times New Roman" w:hAnsi="Times New Roman" w:cs="Times New Roman"/>
          <w:color w:val="222222"/>
          <w:sz w:val="24"/>
          <w:szCs w:val="24"/>
        </w:rPr>
        <w:t xml:space="preserve"> and expertise in reclamation and the general costs associated with phases of reclamation.</w:t>
      </w:r>
      <w:r w:rsidR="00A3063F" w:rsidRPr="001B2E20">
        <w:rPr>
          <w:rFonts w:ascii="Times New Roman" w:eastAsia="Times New Roman" w:hAnsi="Times New Roman" w:cs="Times New Roman"/>
          <w:color w:val="222222"/>
          <w:sz w:val="24"/>
          <w:szCs w:val="24"/>
        </w:rPr>
        <w:t xml:space="preserve"> </w:t>
      </w:r>
      <w:r w:rsidR="004A7EDF">
        <w:rPr>
          <w:rFonts w:ascii="Times New Roman" w:eastAsia="Times New Roman" w:hAnsi="Times New Roman" w:cs="Times New Roman"/>
          <w:color w:val="222222"/>
          <w:sz w:val="24"/>
          <w:szCs w:val="24"/>
        </w:rPr>
        <w:t xml:space="preserve"> </w:t>
      </w:r>
      <w:r w:rsidR="00821C26" w:rsidRPr="001B2E20">
        <w:rPr>
          <w:rFonts w:ascii="Times New Roman" w:eastAsia="Times New Roman" w:hAnsi="Times New Roman" w:cs="Times New Roman"/>
          <w:color w:val="222222"/>
          <w:sz w:val="24"/>
          <w:szCs w:val="24"/>
        </w:rPr>
        <w:t xml:space="preserve">The individual/team </w:t>
      </w:r>
      <w:r w:rsidR="006F4A3D" w:rsidRPr="001B2E20">
        <w:rPr>
          <w:rFonts w:ascii="Times New Roman" w:eastAsia="Times New Roman" w:hAnsi="Times New Roman" w:cs="Times New Roman"/>
          <w:color w:val="222222"/>
          <w:sz w:val="24"/>
          <w:szCs w:val="24"/>
        </w:rPr>
        <w:t xml:space="preserve">preparing the RCE </w:t>
      </w:r>
      <w:r w:rsidR="00821C26" w:rsidRPr="001B2E20">
        <w:rPr>
          <w:rFonts w:ascii="Times New Roman" w:eastAsia="Times New Roman" w:hAnsi="Times New Roman" w:cs="Times New Roman"/>
          <w:color w:val="222222"/>
          <w:sz w:val="24"/>
          <w:szCs w:val="24"/>
        </w:rPr>
        <w:t>may be on the proponent’s staff</w:t>
      </w:r>
      <w:r w:rsidR="006F4A3D" w:rsidRPr="001B2E20">
        <w:rPr>
          <w:rFonts w:ascii="Times New Roman" w:eastAsia="Times New Roman" w:hAnsi="Times New Roman" w:cs="Times New Roman"/>
          <w:color w:val="222222"/>
          <w:sz w:val="24"/>
          <w:szCs w:val="24"/>
        </w:rPr>
        <w:t xml:space="preserve"> </w:t>
      </w:r>
      <w:r w:rsidR="00821C26" w:rsidRPr="001B2E20">
        <w:rPr>
          <w:rFonts w:ascii="Times New Roman" w:eastAsia="Times New Roman" w:hAnsi="Times New Roman" w:cs="Times New Roman"/>
          <w:color w:val="222222"/>
          <w:sz w:val="24"/>
          <w:szCs w:val="24"/>
        </w:rPr>
        <w:t>or may be a third party.</w:t>
      </w:r>
      <w:r w:rsidR="001B2E20">
        <w:rPr>
          <w:rFonts w:ascii="Times New Roman" w:eastAsia="Times New Roman" w:hAnsi="Times New Roman" w:cs="Times New Roman"/>
          <w:color w:val="222222"/>
          <w:sz w:val="24"/>
          <w:szCs w:val="24"/>
        </w:rPr>
        <w:t xml:space="preserve"> </w:t>
      </w:r>
      <w:r w:rsidR="004A7EDF">
        <w:rPr>
          <w:rFonts w:ascii="Times New Roman" w:eastAsia="Times New Roman" w:hAnsi="Times New Roman" w:cs="Times New Roman"/>
          <w:color w:val="222222"/>
          <w:sz w:val="24"/>
          <w:szCs w:val="24"/>
        </w:rPr>
        <w:t xml:space="preserve"> </w:t>
      </w:r>
      <w:r w:rsidR="001B2E20">
        <w:rPr>
          <w:rFonts w:ascii="Times New Roman" w:eastAsia="Times New Roman" w:hAnsi="Times New Roman" w:cs="Times New Roman"/>
          <w:color w:val="222222"/>
          <w:sz w:val="24"/>
          <w:szCs w:val="24"/>
        </w:rPr>
        <w:t xml:space="preserve">A BLM authorized officer may require a BLM individual or team with similar </w:t>
      </w:r>
      <w:r w:rsidR="001B2E20" w:rsidRPr="001B2E20">
        <w:rPr>
          <w:rFonts w:ascii="Times New Roman" w:eastAsia="Times New Roman" w:hAnsi="Times New Roman" w:cs="Times New Roman"/>
          <w:color w:val="222222"/>
          <w:sz w:val="24"/>
          <w:szCs w:val="24"/>
        </w:rPr>
        <w:t>knowledge, skills and expertise</w:t>
      </w:r>
      <w:r w:rsidR="001B2E20" w:rsidRPr="001B2E20" w:rsidDel="00821C26">
        <w:rPr>
          <w:rFonts w:ascii="Times New Roman" w:eastAsia="Times New Roman" w:hAnsi="Times New Roman" w:cs="Times New Roman"/>
          <w:color w:val="222222"/>
          <w:sz w:val="24"/>
          <w:szCs w:val="24"/>
        </w:rPr>
        <w:t xml:space="preserve"> </w:t>
      </w:r>
      <w:r w:rsidR="001B2E20">
        <w:rPr>
          <w:rFonts w:ascii="Times New Roman" w:eastAsia="Times New Roman" w:hAnsi="Times New Roman" w:cs="Times New Roman"/>
          <w:color w:val="222222"/>
          <w:sz w:val="24"/>
          <w:szCs w:val="24"/>
        </w:rPr>
        <w:t>review the RCE prior to approval.</w:t>
      </w:r>
    </w:p>
    <w:p w14:paraId="2C4D2664" w14:textId="77777777" w:rsidR="00847DF0" w:rsidRDefault="00847DF0">
      <w:pPr>
        <w:spacing w:after="0" w:line="240" w:lineRule="auto"/>
        <w:rPr>
          <w:rFonts w:ascii="Times New Roman" w:eastAsia="Times New Roman" w:hAnsi="Times New Roman" w:cs="Times New Roman"/>
          <w:color w:val="222222"/>
          <w:sz w:val="24"/>
          <w:szCs w:val="24"/>
        </w:rPr>
      </w:pPr>
    </w:p>
    <w:p w14:paraId="26C69ACE" w14:textId="49AC7273" w:rsidR="00847DF0" w:rsidRDefault="001122DA">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Depending on the grant</w:t>
      </w:r>
      <w:r w:rsidR="004E5501">
        <w:rPr>
          <w:rFonts w:ascii="Times New Roman" w:eastAsia="Times New Roman" w:hAnsi="Times New Roman" w:cs="Times New Roman"/>
          <w:sz w:val="24"/>
          <w:szCs w:val="24"/>
        </w:rPr>
        <w:t xml:space="preserve"> or land use authorization</w:t>
      </w:r>
      <w:r>
        <w:rPr>
          <w:rFonts w:ascii="Times New Roman" w:eastAsia="Times New Roman" w:hAnsi="Times New Roman" w:cs="Times New Roman"/>
          <w:sz w:val="24"/>
          <w:szCs w:val="24"/>
        </w:rPr>
        <w:t xml:space="preserve">, the bond </w:t>
      </w:r>
      <w:r w:rsidR="00653588">
        <w:rPr>
          <w:rFonts w:ascii="Times New Roman" w:eastAsia="Times New Roman" w:hAnsi="Times New Roman" w:cs="Times New Roman"/>
          <w:sz w:val="24"/>
          <w:szCs w:val="24"/>
        </w:rPr>
        <w:t>shall</w:t>
      </w:r>
      <w:r>
        <w:rPr>
          <w:rFonts w:ascii="Times New Roman" w:eastAsia="Times New Roman" w:hAnsi="Times New Roman" w:cs="Times New Roman"/>
          <w:sz w:val="24"/>
          <w:szCs w:val="24"/>
        </w:rPr>
        <w:t xml:space="preserve"> cover the </w:t>
      </w:r>
      <w:r w:rsidRPr="00FA72F6">
        <w:rPr>
          <w:rFonts w:ascii="Times New Roman" w:eastAsia="Times New Roman" w:hAnsi="Times New Roman" w:cs="Times New Roman"/>
          <w:sz w:val="24"/>
          <w:szCs w:val="24"/>
        </w:rPr>
        <w:t>construction, operation, maintenance</w:t>
      </w:r>
      <w:r w:rsidR="004A402D">
        <w:rPr>
          <w:rFonts w:ascii="Times New Roman" w:eastAsia="Times New Roman" w:hAnsi="Times New Roman" w:cs="Times New Roman"/>
          <w:sz w:val="24"/>
          <w:szCs w:val="24"/>
        </w:rPr>
        <w:t>,</w:t>
      </w:r>
      <w:r w:rsidRPr="00FA72F6">
        <w:rPr>
          <w:rFonts w:ascii="Times New Roman" w:eastAsia="Times New Roman" w:hAnsi="Times New Roman" w:cs="Times New Roman"/>
          <w:sz w:val="24"/>
          <w:szCs w:val="24"/>
        </w:rPr>
        <w:t xml:space="preserve"> and termination/reclamation of the grant</w:t>
      </w:r>
      <w:r w:rsidR="00847DF0" w:rsidRPr="00FA72F6">
        <w:rPr>
          <w:rFonts w:ascii="Times New Roman" w:eastAsia="Times New Roman" w:hAnsi="Times New Roman" w:cs="Times New Roman"/>
          <w:sz w:val="24"/>
          <w:szCs w:val="24"/>
        </w:rPr>
        <w:t xml:space="preserve"> or land use authorization</w:t>
      </w:r>
      <w:r w:rsidR="00653588" w:rsidRPr="00FA72F6">
        <w:rPr>
          <w:rFonts w:ascii="Times New Roman" w:eastAsia="Times New Roman" w:hAnsi="Times New Roman" w:cs="Times New Roman"/>
          <w:sz w:val="24"/>
          <w:szCs w:val="24"/>
        </w:rPr>
        <w:t xml:space="preserve">, and thus, </w:t>
      </w:r>
      <w:r>
        <w:rPr>
          <w:rFonts w:ascii="Times New Roman" w:eastAsia="Times New Roman" w:hAnsi="Times New Roman" w:cs="Times New Roman"/>
          <w:sz w:val="24"/>
          <w:szCs w:val="24"/>
        </w:rPr>
        <w:t xml:space="preserve">the estimate would </w:t>
      </w:r>
      <w:r w:rsidR="00653588">
        <w:rPr>
          <w:rFonts w:ascii="Times New Roman" w:eastAsia="Times New Roman" w:hAnsi="Times New Roman" w:cs="Times New Roman"/>
          <w:sz w:val="24"/>
          <w:szCs w:val="24"/>
        </w:rPr>
        <w:t>include</w:t>
      </w:r>
      <w:r>
        <w:rPr>
          <w:rFonts w:ascii="Times New Roman" w:eastAsia="Times New Roman" w:hAnsi="Times New Roman" w:cs="Times New Roman"/>
          <w:sz w:val="24"/>
          <w:szCs w:val="24"/>
        </w:rPr>
        <w:t xml:space="preserve"> the reclamation costs to cover everything over the life of the grant</w:t>
      </w:r>
      <w:r w:rsidR="009D06B3">
        <w:rPr>
          <w:rFonts w:ascii="Times New Roman" w:eastAsia="Times New Roman" w:hAnsi="Times New Roman" w:cs="Times New Roman"/>
          <w:sz w:val="24"/>
          <w:szCs w:val="24"/>
        </w:rPr>
        <w:t xml:space="preserve"> or land use authorization</w:t>
      </w:r>
      <w:r>
        <w:rPr>
          <w:rFonts w:ascii="Times New Roman" w:eastAsia="Times New Roman" w:hAnsi="Times New Roman" w:cs="Times New Roman"/>
          <w:sz w:val="24"/>
          <w:szCs w:val="24"/>
        </w:rPr>
        <w:t>.</w:t>
      </w:r>
      <w:r w:rsidR="00A3063F">
        <w:rPr>
          <w:rFonts w:ascii="Times New Roman" w:eastAsia="Times New Roman" w:hAnsi="Times New Roman" w:cs="Times New Roman"/>
          <w:color w:val="222222"/>
          <w:sz w:val="24"/>
          <w:szCs w:val="24"/>
        </w:rPr>
        <w:t xml:space="preserve"> </w:t>
      </w:r>
      <w:r w:rsidR="00653588">
        <w:rPr>
          <w:rFonts w:ascii="Times New Roman" w:eastAsia="Times New Roman" w:hAnsi="Times New Roman" w:cs="Times New Roman"/>
          <w:color w:val="222222"/>
          <w:sz w:val="24"/>
          <w:szCs w:val="24"/>
        </w:rPr>
        <w:t xml:space="preserve"> The </w:t>
      </w:r>
      <w:r w:rsidR="004E5501">
        <w:rPr>
          <w:rFonts w:ascii="Times New Roman" w:eastAsia="Times New Roman" w:hAnsi="Times New Roman" w:cs="Times New Roman"/>
          <w:color w:val="222222"/>
          <w:sz w:val="24"/>
          <w:szCs w:val="24"/>
        </w:rPr>
        <w:t xml:space="preserve">bond </w:t>
      </w:r>
      <w:r w:rsidR="00653588">
        <w:rPr>
          <w:rFonts w:ascii="Times New Roman" w:eastAsia="Times New Roman" w:hAnsi="Times New Roman" w:cs="Times New Roman"/>
          <w:color w:val="222222"/>
          <w:sz w:val="24"/>
          <w:szCs w:val="24"/>
        </w:rPr>
        <w:t xml:space="preserve">estimate also </w:t>
      </w:r>
      <w:r w:rsidR="00A3063F">
        <w:rPr>
          <w:rFonts w:ascii="Times New Roman" w:eastAsia="Times New Roman" w:hAnsi="Times New Roman" w:cs="Times New Roman"/>
          <w:color w:val="222222"/>
          <w:sz w:val="24"/>
          <w:szCs w:val="24"/>
        </w:rPr>
        <w:t>shall include, but is not limited to</w:t>
      </w:r>
      <w:r w:rsidR="004A402D">
        <w:rPr>
          <w:rFonts w:ascii="Times New Roman" w:eastAsia="Times New Roman" w:hAnsi="Times New Roman" w:cs="Times New Roman"/>
          <w:color w:val="222222"/>
          <w:sz w:val="24"/>
          <w:szCs w:val="24"/>
        </w:rPr>
        <w:t>:</w:t>
      </w:r>
      <w:r w:rsidR="00A3063F">
        <w:rPr>
          <w:rFonts w:ascii="Times New Roman" w:eastAsia="Times New Roman" w:hAnsi="Times New Roman" w:cs="Times New Roman"/>
          <w:color w:val="222222"/>
          <w:sz w:val="24"/>
          <w:szCs w:val="24"/>
        </w:rPr>
        <w:t xml:space="preserve"> information such as </w:t>
      </w:r>
      <w:r w:rsidR="00A3063F">
        <w:rPr>
          <w:rFonts w:ascii="Times New Roman" w:eastAsia="Times New Roman" w:hAnsi="Times New Roman" w:cs="Times New Roman"/>
          <w:sz w:val="24"/>
          <w:szCs w:val="24"/>
        </w:rPr>
        <w:t>direct</w:t>
      </w:r>
      <w:r w:rsidR="002B0F50">
        <w:rPr>
          <w:rFonts w:ascii="Times New Roman" w:eastAsia="Times New Roman" w:hAnsi="Times New Roman" w:cs="Times New Roman"/>
          <w:sz w:val="24"/>
          <w:szCs w:val="24"/>
        </w:rPr>
        <w:t xml:space="preserve"> and</w:t>
      </w:r>
      <w:r w:rsidR="00A3063F">
        <w:rPr>
          <w:rFonts w:ascii="Times New Roman" w:eastAsia="Times New Roman" w:hAnsi="Times New Roman" w:cs="Times New Roman"/>
          <w:sz w:val="24"/>
          <w:szCs w:val="24"/>
        </w:rPr>
        <w:t xml:space="preserve"> indirect administrative</w:t>
      </w:r>
      <w:r w:rsidR="009D06B3">
        <w:rPr>
          <w:rFonts w:ascii="Times New Roman" w:eastAsia="Times New Roman" w:hAnsi="Times New Roman" w:cs="Times New Roman"/>
          <w:sz w:val="24"/>
          <w:szCs w:val="24"/>
        </w:rPr>
        <w:t xml:space="preserve"> costs</w:t>
      </w:r>
      <w:r w:rsidR="00A3063F">
        <w:rPr>
          <w:rFonts w:ascii="Times New Roman" w:eastAsia="Times New Roman" w:hAnsi="Times New Roman" w:cs="Times New Roman"/>
          <w:sz w:val="24"/>
          <w:szCs w:val="24"/>
        </w:rPr>
        <w:t>, equipment</w:t>
      </w:r>
      <w:r w:rsidR="009D06B3">
        <w:rPr>
          <w:rFonts w:ascii="Times New Roman" w:eastAsia="Times New Roman" w:hAnsi="Times New Roman" w:cs="Times New Roman"/>
          <w:sz w:val="24"/>
          <w:szCs w:val="24"/>
        </w:rPr>
        <w:t xml:space="preserve"> rental</w:t>
      </w:r>
      <w:r w:rsidR="00A3063F">
        <w:rPr>
          <w:rFonts w:ascii="Times New Roman" w:eastAsia="Times New Roman" w:hAnsi="Times New Roman" w:cs="Times New Roman"/>
          <w:sz w:val="24"/>
          <w:szCs w:val="24"/>
        </w:rPr>
        <w:t>, contracting, monitoring, and reclamation costs, as well as</w:t>
      </w:r>
      <w:r w:rsidR="00A3063F">
        <w:rPr>
          <w:rFonts w:ascii="Times New Roman" w:eastAsia="Times New Roman" w:hAnsi="Times New Roman" w:cs="Times New Roman"/>
          <w:color w:val="222222"/>
          <w:sz w:val="24"/>
          <w:szCs w:val="24"/>
        </w:rPr>
        <w:t xml:space="preserve"> </w:t>
      </w:r>
      <w:r w:rsidR="00C545D8">
        <w:rPr>
          <w:rFonts w:ascii="Times New Roman" w:eastAsia="Times New Roman" w:hAnsi="Times New Roman" w:cs="Times New Roman"/>
          <w:color w:val="222222"/>
          <w:sz w:val="24"/>
          <w:szCs w:val="24"/>
        </w:rPr>
        <w:t xml:space="preserve">the </w:t>
      </w:r>
      <w:r w:rsidR="00A3063F">
        <w:rPr>
          <w:rFonts w:ascii="Times New Roman" w:eastAsia="Times New Roman" w:hAnsi="Times New Roman" w:cs="Times New Roman"/>
          <w:color w:val="222222"/>
          <w:sz w:val="24"/>
          <w:szCs w:val="24"/>
        </w:rPr>
        <w:t xml:space="preserve">Davis-Bacon and </w:t>
      </w:r>
      <w:r w:rsidR="00C545D8">
        <w:rPr>
          <w:rFonts w:ascii="Times New Roman" w:eastAsia="Times New Roman" w:hAnsi="Times New Roman" w:cs="Times New Roman"/>
          <w:color w:val="222222"/>
          <w:sz w:val="24"/>
          <w:szCs w:val="24"/>
        </w:rPr>
        <w:t>R</w:t>
      </w:r>
      <w:r w:rsidR="00A3063F">
        <w:rPr>
          <w:rFonts w:ascii="Times New Roman" w:eastAsia="Times New Roman" w:hAnsi="Times New Roman" w:cs="Times New Roman"/>
          <w:color w:val="222222"/>
          <w:sz w:val="24"/>
          <w:szCs w:val="24"/>
        </w:rPr>
        <w:t xml:space="preserve">elated </w:t>
      </w:r>
      <w:r w:rsidR="00C545D8">
        <w:rPr>
          <w:rFonts w:ascii="Times New Roman" w:eastAsia="Times New Roman" w:hAnsi="Times New Roman" w:cs="Times New Roman"/>
          <w:color w:val="222222"/>
          <w:sz w:val="24"/>
          <w:szCs w:val="24"/>
        </w:rPr>
        <w:t>A</w:t>
      </w:r>
      <w:r w:rsidR="00A3063F">
        <w:rPr>
          <w:rFonts w:ascii="Times New Roman" w:eastAsia="Times New Roman" w:hAnsi="Times New Roman" w:cs="Times New Roman"/>
          <w:color w:val="222222"/>
          <w:sz w:val="24"/>
          <w:szCs w:val="24"/>
        </w:rPr>
        <w:t xml:space="preserve">cts </w:t>
      </w:r>
      <w:r w:rsidR="00151134">
        <w:rPr>
          <w:rFonts w:ascii="Times New Roman" w:eastAsia="Times New Roman" w:hAnsi="Times New Roman" w:cs="Times New Roman"/>
          <w:color w:val="222222"/>
          <w:sz w:val="24"/>
          <w:szCs w:val="24"/>
        </w:rPr>
        <w:t xml:space="preserve">requirement to pay </w:t>
      </w:r>
      <w:r w:rsidR="00A3063F">
        <w:rPr>
          <w:rFonts w:ascii="Times New Roman" w:eastAsia="Times New Roman" w:hAnsi="Times New Roman" w:cs="Times New Roman"/>
          <w:color w:val="222222"/>
          <w:sz w:val="24"/>
          <w:szCs w:val="24"/>
        </w:rPr>
        <w:t xml:space="preserve">locally prevailing wages potentially incurred by the BLM.  </w:t>
      </w:r>
    </w:p>
    <w:p w14:paraId="2C2D8776" w14:textId="77777777" w:rsidR="00847DF0" w:rsidRDefault="00847DF0">
      <w:pPr>
        <w:spacing w:after="0" w:line="240" w:lineRule="auto"/>
        <w:rPr>
          <w:rFonts w:ascii="Times New Roman" w:eastAsia="Times New Roman" w:hAnsi="Times New Roman" w:cs="Times New Roman"/>
          <w:color w:val="222222"/>
          <w:sz w:val="24"/>
          <w:szCs w:val="24"/>
        </w:rPr>
      </w:pPr>
    </w:p>
    <w:p w14:paraId="69B27D4D" w14:textId="06C698CA" w:rsidR="00264A82" w:rsidRDefault="00A3063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w:t>
      </w:r>
      <w:r w:rsidR="00151134">
        <w:rPr>
          <w:rFonts w:ascii="Times New Roman" w:eastAsia="Times New Roman" w:hAnsi="Times New Roman" w:cs="Times New Roman"/>
          <w:color w:val="222222"/>
          <w:sz w:val="24"/>
          <w:szCs w:val="24"/>
        </w:rPr>
        <w:t xml:space="preserve">BLM will recommend that the applicant/holder use the RCE </w:t>
      </w:r>
      <w:r>
        <w:rPr>
          <w:rFonts w:ascii="Times New Roman" w:eastAsia="Times New Roman" w:hAnsi="Times New Roman" w:cs="Times New Roman"/>
          <w:color w:val="222222"/>
          <w:sz w:val="24"/>
          <w:szCs w:val="24"/>
        </w:rPr>
        <w:t xml:space="preserve">template </w:t>
      </w:r>
      <w:r w:rsidR="00151134">
        <w:rPr>
          <w:rFonts w:ascii="Times New Roman" w:eastAsia="Times New Roman" w:hAnsi="Times New Roman" w:cs="Times New Roman"/>
          <w:color w:val="222222"/>
          <w:sz w:val="24"/>
          <w:szCs w:val="24"/>
        </w:rPr>
        <w:t>provided in Attachment</w:t>
      </w:r>
      <w:r w:rsidR="00847DF0">
        <w:rPr>
          <w:rFonts w:ascii="Times New Roman" w:eastAsia="Times New Roman" w:hAnsi="Times New Roman" w:cs="Times New Roman"/>
          <w:color w:val="222222"/>
          <w:sz w:val="24"/>
          <w:szCs w:val="24"/>
        </w:rPr>
        <w:t xml:space="preserve"> 3</w:t>
      </w:r>
      <w:r w:rsidR="00151134">
        <w:rPr>
          <w:rFonts w:ascii="Times New Roman" w:eastAsia="Times New Roman" w:hAnsi="Times New Roman" w:cs="Times New Roman"/>
          <w:color w:val="222222"/>
          <w:sz w:val="24"/>
          <w:szCs w:val="24"/>
        </w:rPr>
        <w:t xml:space="preserve">, noting its </w:t>
      </w:r>
      <w:r>
        <w:rPr>
          <w:rFonts w:ascii="Times New Roman" w:eastAsia="Times New Roman" w:hAnsi="Times New Roman" w:cs="Times New Roman"/>
          <w:color w:val="222222"/>
          <w:sz w:val="24"/>
          <w:szCs w:val="24"/>
        </w:rPr>
        <w:t xml:space="preserve">use will expedite the </w:t>
      </w:r>
      <w:r w:rsidR="00E8340E">
        <w:rPr>
          <w:rFonts w:ascii="Times New Roman" w:eastAsia="Times New Roman" w:hAnsi="Times New Roman" w:cs="Times New Roman"/>
          <w:color w:val="222222"/>
          <w:sz w:val="24"/>
          <w:szCs w:val="24"/>
        </w:rPr>
        <w:t xml:space="preserve">BLM authorized officer’s bonding </w:t>
      </w:r>
      <w:r>
        <w:rPr>
          <w:rFonts w:ascii="Times New Roman" w:eastAsia="Times New Roman" w:hAnsi="Times New Roman" w:cs="Times New Roman"/>
          <w:color w:val="222222"/>
          <w:sz w:val="24"/>
          <w:szCs w:val="24"/>
        </w:rPr>
        <w:t xml:space="preserve">review.  Costs </w:t>
      </w:r>
      <w:r w:rsidR="00847DF0">
        <w:rPr>
          <w:rFonts w:ascii="Times New Roman" w:eastAsia="Times New Roman" w:hAnsi="Times New Roman" w:cs="Times New Roman"/>
          <w:color w:val="222222"/>
          <w:sz w:val="24"/>
          <w:szCs w:val="24"/>
        </w:rPr>
        <w:t xml:space="preserve">estimated </w:t>
      </w:r>
      <w:r>
        <w:rPr>
          <w:rFonts w:ascii="Times New Roman" w:eastAsia="Times New Roman" w:hAnsi="Times New Roman" w:cs="Times New Roman"/>
          <w:color w:val="222222"/>
          <w:sz w:val="24"/>
          <w:szCs w:val="24"/>
        </w:rPr>
        <w:t xml:space="preserve">for the BLM to administer a reclamation contract and inspect and monitor the reclamation activities should be commensurate with the complexity </w:t>
      </w:r>
      <w:r w:rsidR="00224964">
        <w:rPr>
          <w:rFonts w:ascii="Times New Roman" w:eastAsia="Times New Roman" w:hAnsi="Times New Roman" w:cs="Times New Roman"/>
          <w:color w:val="222222"/>
          <w:sz w:val="24"/>
          <w:szCs w:val="24"/>
        </w:rPr>
        <w:t>necessary to</w:t>
      </w:r>
      <w:r>
        <w:rPr>
          <w:rFonts w:ascii="Times New Roman" w:eastAsia="Times New Roman" w:hAnsi="Times New Roman" w:cs="Times New Roman"/>
          <w:color w:val="222222"/>
          <w:sz w:val="24"/>
          <w:szCs w:val="24"/>
        </w:rPr>
        <w:t xml:space="preserve"> fully reclaim</w:t>
      </w:r>
      <w:r w:rsidR="00FA72F6">
        <w:rPr>
          <w:rFonts w:ascii="Times New Roman" w:eastAsia="Times New Roman" w:hAnsi="Times New Roman" w:cs="Times New Roman"/>
          <w:color w:val="222222"/>
          <w:sz w:val="24"/>
          <w:szCs w:val="24"/>
        </w:rPr>
        <w:t xml:space="preserve"> by returning the land back its original condition</w:t>
      </w:r>
      <w:r>
        <w:rPr>
          <w:rFonts w:ascii="Times New Roman" w:eastAsia="Times New Roman" w:hAnsi="Times New Roman" w:cs="Times New Roman"/>
          <w:color w:val="222222"/>
          <w:sz w:val="24"/>
          <w:szCs w:val="24"/>
        </w:rPr>
        <w:t>.  This</w:t>
      </w:r>
      <w:r w:rsidR="00224964">
        <w:rPr>
          <w:rFonts w:ascii="Times New Roman" w:eastAsia="Times New Roman" w:hAnsi="Times New Roman" w:cs="Times New Roman"/>
          <w:color w:val="222222"/>
          <w:sz w:val="24"/>
          <w:szCs w:val="24"/>
        </w:rPr>
        <w:t xml:space="preserve"> cost</w:t>
      </w:r>
      <w:r>
        <w:rPr>
          <w:rFonts w:ascii="Times New Roman" w:eastAsia="Times New Roman" w:hAnsi="Times New Roman" w:cs="Times New Roman"/>
          <w:color w:val="222222"/>
          <w:sz w:val="24"/>
          <w:szCs w:val="24"/>
        </w:rPr>
        <w:t xml:space="preserve"> may be a percentage-based determination by the BLM which is added to the RCE as part of its bond </w:t>
      </w:r>
      <w:r w:rsidR="00847DF0">
        <w:rPr>
          <w:rFonts w:ascii="Times New Roman" w:eastAsia="Times New Roman" w:hAnsi="Times New Roman" w:cs="Times New Roman"/>
          <w:color w:val="222222"/>
          <w:sz w:val="24"/>
          <w:szCs w:val="24"/>
        </w:rPr>
        <w:t xml:space="preserve">amount </w:t>
      </w:r>
      <w:r>
        <w:rPr>
          <w:rFonts w:ascii="Times New Roman" w:eastAsia="Times New Roman" w:hAnsi="Times New Roman" w:cs="Times New Roman"/>
          <w:color w:val="222222"/>
          <w:sz w:val="24"/>
          <w:szCs w:val="24"/>
        </w:rPr>
        <w:t>determination.  The RCE, along with inflationary estimates, shall be the basis for the bond amount and shall remain in effect for 5 years unless the authorized officer determines that conditions warrant a review of the bond sooner.</w:t>
      </w:r>
      <w:r w:rsidR="00AF4E38">
        <w:rPr>
          <w:rFonts w:ascii="Times New Roman" w:eastAsia="Times New Roman" w:hAnsi="Times New Roman" w:cs="Times New Roman"/>
          <w:color w:val="222222"/>
          <w:sz w:val="24"/>
          <w:szCs w:val="24"/>
        </w:rPr>
        <w:t xml:space="preserve">  The forecasted inflationary rate is found in the “fiscal year tab, row 32” of the Congressional Budget Office economic projections at </w:t>
      </w:r>
      <w:hyperlink r:id="rId7" w:tgtFrame="_blank" w:history="1">
        <w:r w:rsidR="00AF4E38" w:rsidRPr="00A77A32">
          <w:rPr>
            <w:rStyle w:val="Hyperlink"/>
            <w:rFonts w:ascii="Times New Roman" w:hAnsi="Times New Roman" w:cs="Times New Roman"/>
            <w:color w:val="1155CC"/>
            <w:sz w:val="24"/>
            <w:szCs w:val="24"/>
            <w:shd w:val="clear" w:color="auto" w:fill="FFFFFF"/>
          </w:rPr>
          <w:t>https://www.cbo.gov/sites/default/files/recurringdata/51135-2017-06-economicprojections2.xlsx</w:t>
        </w:r>
      </w:hyperlink>
      <w:r w:rsidR="00D24CC3" w:rsidRPr="00A77A32">
        <w:rPr>
          <w:rFonts w:ascii="Times New Roman" w:hAnsi="Times New Roman" w:cs="Times New Roman"/>
          <w:sz w:val="24"/>
          <w:szCs w:val="24"/>
        </w:rPr>
        <w:t>.</w:t>
      </w:r>
      <w:r w:rsidR="00AF4E38">
        <w:rPr>
          <w:rFonts w:ascii="Times New Roman" w:eastAsia="Times New Roman" w:hAnsi="Times New Roman" w:cs="Times New Roman"/>
          <w:color w:val="222222"/>
          <w:sz w:val="24"/>
          <w:szCs w:val="24"/>
        </w:rPr>
        <w:t xml:space="preserve"> </w:t>
      </w:r>
    </w:p>
    <w:p w14:paraId="7F7DDF17" w14:textId="77777777" w:rsidR="00264A82" w:rsidRDefault="00264A82">
      <w:pPr>
        <w:spacing w:after="0" w:line="240" w:lineRule="auto"/>
        <w:rPr>
          <w:rFonts w:ascii="Times New Roman" w:eastAsia="Times New Roman" w:hAnsi="Times New Roman" w:cs="Times New Roman"/>
          <w:color w:val="222222"/>
          <w:sz w:val="24"/>
          <w:szCs w:val="24"/>
        </w:rPr>
      </w:pPr>
    </w:p>
    <w:p w14:paraId="1AE479AE" w14:textId="77777777" w:rsidR="004E5501" w:rsidRDefault="004E5501">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All costs of preparing and submitting the RCE shall be borne solely by the applicant/holder.  </w:t>
      </w:r>
    </w:p>
    <w:p w14:paraId="4A1CD9A8" w14:textId="77777777" w:rsidR="00264A82" w:rsidRDefault="00264A82">
      <w:pPr>
        <w:spacing w:after="0" w:line="240" w:lineRule="auto"/>
        <w:rPr>
          <w:rFonts w:ascii="Times New Roman" w:eastAsia="Times New Roman" w:hAnsi="Times New Roman" w:cs="Times New Roman"/>
          <w:color w:val="222222"/>
          <w:sz w:val="24"/>
          <w:szCs w:val="24"/>
        </w:rPr>
      </w:pPr>
    </w:p>
    <w:p w14:paraId="4FD6ECE1" w14:textId="252106A8" w:rsidR="00264A82" w:rsidRDefault="00653588">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Certain circumstances may dictate different approaches to estimating the amount of a bond.  </w:t>
      </w:r>
      <w:r w:rsidR="00A3063F">
        <w:rPr>
          <w:rFonts w:ascii="Times New Roman" w:eastAsia="Times New Roman" w:hAnsi="Times New Roman" w:cs="Times New Roman"/>
          <w:color w:val="222222"/>
          <w:sz w:val="24"/>
          <w:szCs w:val="24"/>
        </w:rPr>
        <w:t xml:space="preserve">For </w:t>
      </w:r>
      <w:r>
        <w:rPr>
          <w:rFonts w:ascii="Times New Roman" w:eastAsia="Times New Roman" w:hAnsi="Times New Roman" w:cs="Times New Roman"/>
          <w:color w:val="222222"/>
          <w:sz w:val="24"/>
          <w:szCs w:val="24"/>
        </w:rPr>
        <w:t>rights-of-way</w:t>
      </w:r>
      <w:r w:rsidR="00C672F3">
        <w:rPr>
          <w:rFonts w:ascii="Times New Roman" w:eastAsia="Times New Roman" w:hAnsi="Times New Roman" w:cs="Times New Roman"/>
          <w:color w:val="222222"/>
          <w:sz w:val="24"/>
          <w:szCs w:val="24"/>
        </w:rPr>
        <w:t xml:space="preserve"> (ROW)</w:t>
      </w:r>
      <w:r>
        <w:rPr>
          <w:rFonts w:ascii="Times New Roman" w:eastAsia="Times New Roman" w:hAnsi="Times New Roman" w:cs="Times New Roman"/>
          <w:color w:val="222222"/>
          <w:sz w:val="24"/>
          <w:szCs w:val="24"/>
        </w:rPr>
        <w:t xml:space="preserve"> for </w:t>
      </w:r>
      <w:r w:rsidR="00A3063F">
        <w:rPr>
          <w:rFonts w:ascii="Times New Roman" w:eastAsia="Times New Roman" w:hAnsi="Times New Roman" w:cs="Times New Roman"/>
          <w:color w:val="222222"/>
          <w:sz w:val="24"/>
          <w:szCs w:val="24"/>
        </w:rPr>
        <w:t xml:space="preserve">roads with multiple users, there are two options: 1) </w:t>
      </w:r>
      <w:r w:rsidR="004A7EDF">
        <w:rPr>
          <w:rFonts w:ascii="Times New Roman" w:eastAsia="Times New Roman" w:hAnsi="Times New Roman" w:cs="Times New Roman"/>
          <w:color w:val="222222"/>
          <w:sz w:val="24"/>
          <w:szCs w:val="24"/>
        </w:rPr>
        <w:t>A</w:t>
      </w:r>
      <w:r w:rsidR="00A3063F">
        <w:rPr>
          <w:rFonts w:ascii="Times New Roman" w:eastAsia="Times New Roman" w:hAnsi="Times New Roman" w:cs="Times New Roman"/>
          <w:color w:val="222222"/>
          <w:sz w:val="24"/>
          <w:szCs w:val="24"/>
        </w:rPr>
        <w:t xml:space="preserve">ll </w:t>
      </w:r>
      <w:r w:rsidR="00847DF0">
        <w:rPr>
          <w:rFonts w:ascii="Times New Roman" w:eastAsia="Times New Roman" w:hAnsi="Times New Roman" w:cs="Times New Roman"/>
          <w:color w:val="222222"/>
          <w:sz w:val="24"/>
          <w:szCs w:val="24"/>
        </w:rPr>
        <w:t>holder</w:t>
      </w:r>
      <w:r w:rsidR="00A3063F">
        <w:rPr>
          <w:rFonts w:ascii="Times New Roman" w:eastAsia="Times New Roman" w:hAnsi="Times New Roman" w:cs="Times New Roman"/>
          <w:color w:val="222222"/>
          <w:sz w:val="24"/>
          <w:szCs w:val="24"/>
        </w:rPr>
        <w:t xml:space="preserve">s of the road </w:t>
      </w:r>
      <w:r w:rsidR="00C672F3">
        <w:rPr>
          <w:rFonts w:ascii="Times New Roman" w:eastAsia="Times New Roman" w:hAnsi="Times New Roman" w:cs="Times New Roman"/>
          <w:color w:val="222222"/>
          <w:sz w:val="24"/>
          <w:szCs w:val="24"/>
        </w:rPr>
        <w:t>ROW</w:t>
      </w:r>
      <w:r w:rsidR="00E40F3C">
        <w:rPr>
          <w:rFonts w:ascii="Times New Roman" w:eastAsia="Times New Roman" w:hAnsi="Times New Roman" w:cs="Times New Roman"/>
          <w:color w:val="222222"/>
          <w:sz w:val="24"/>
          <w:szCs w:val="24"/>
        </w:rPr>
        <w:t xml:space="preserve"> </w:t>
      </w:r>
      <w:r w:rsidR="00A3063F">
        <w:rPr>
          <w:rFonts w:ascii="Times New Roman" w:eastAsia="Times New Roman" w:hAnsi="Times New Roman" w:cs="Times New Roman"/>
          <w:color w:val="222222"/>
          <w:sz w:val="24"/>
          <w:szCs w:val="24"/>
        </w:rPr>
        <w:t xml:space="preserve">would sign a road maintenance agreement and submit the agreement to the BLM.  The </w:t>
      </w:r>
      <w:r w:rsidR="0090069E">
        <w:rPr>
          <w:rFonts w:ascii="Times New Roman" w:eastAsia="Times New Roman" w:hAnsi="Times New Roman" w:cs="Times New Roman"/>
          <w:color w:val="222222"/>
          <w:sz w:val="24"/>
          <w:szCs w:val="24"/>
        </w:rPr>
        <w:t xml:space="preserve">multiple user group designated </w:t>
      </w:r>
      <w:r w:rsidR="00A3063F">
        <w:rPr>
          <w:rFonts w:ascii="Times New Roman" w:eastAsia="Times New Roman" w:hAnsi="Times New Roman" w:cs="Times New Roman"/>
          <w:color w:val="222222"/>
          <w:sz w:val="24"/>
          <w:szCs w:val="24"/>
        </w:rPr>
        <w:t xml:space="preserve">lead for the road maintenance agreement will submit the RCE to the BLM for review.  The BLM will then determine the bond amount for each user from the RCE and the percentages in the road maintenance agreement.  When a new grant, amendment or relinquishment is approved, the maintenance agreement will need to be updated and the RCE may need to be resubmitted (depending on the age of the RCE) and new bonds will need to be submitted; or 2) </w:t>
      </w:r>
      <w:r w:rsidR="004A7EDF">
        <w:rPr>
          <w:rFonts w:ascii="Times New Roman" w:eastAsia="Times New Roman" w:hAnsi="Times New Roman" w:cs="Times New Roman"/>
          <w:color w:val="222222"/>
          <w:sz w:val="24"/>
          <w:szCs w:val="24"/>
        </w:rPr>
        <w:t>A</w:t>
      </w:r>
      <w:r w:rsidR="00A3063F">
        <w:rPr>
          <w:rFonts w:ascii="Times New Roman" w:eastAsia="Times New Roman" w:hAnsi="Times New Roman" w:cs="Times New Roman"/>
          <w:color w:val="222222"/>
          <w:sz w:val="24"/>
          <w:szCs w:val="24"/>
        </w:rPr>
        <w:t>ll users will obtain bonds to cover the terms and conditions of their grant</w:t>
      </w:r>
      <w:r w:rsidR="009D06B3">
        <w:rPr>
          <w:rFonts w:ascii="Times New Roman" w:eastAsia="Times New Roman" w:hAnsi="Times New Roman" w:cs="Times New Roman"/>
          <w:color w:val="222222"/>
          <w:sz w:val="24"/>
          <w:szCs w:val="24"/>
        </w:rPr>
        <w:t xml:space="preserve"> or land use authorization</w:t>
      </w:r>
      <w:r w:rsidR="00A3063F">
        <w:rPr>
          <w:rFonts w:ascii="Times New Roman" w:eastAsia="Times New Roman" w:hAnsi="Times New Roman" w:cs="Times New Roman"/>
          <w:color w:val="222222"/>
          <w:sz w:val="24"/>
          <w:szCs w:val="24"/>
        </w:rPr>
        <w:t>.</w:t>
      </w:r>
    </w:p>
    <w:p w14:paraId="034A4E55" w14:textId="77777777" w:rsidR="00264A82" w:rsidRDefault="00264A82">
      <w:pPr>
        <w:spacing w:after="0" w:line="240" w:lineRule="auto"/>
        <w:rPr>
          <w:rFonts w:ascii="Times New Roman" w:eastAsia="Times New Roman" w:hAnsi="Times New Roman" w:cs="Times New Roman"/>
          <w:color w:val="222222"/>
          <w:sz w:val="24"/>
          <w:szCs w:val="24"/>
        </w:rPr>
      </w:pPr>
    </w:p>
    <w:p w14:paraId="54ABB725" w14:textId="182CE36E" w:rsidR="00264A82" w:rsidRDefault="00A3063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If the proposed grant</w:t>
      </w:r>
      <w:r w:rsidR="00847DF0">
        <w:rPr>
          <w:rFonts w:ascii="Times New Roman" w:eastAsia="Times New Roman" w:hAnsi="Times New Roman" w:cs="Times New Roman"/>
          <w:color w:val="222222"/>
          <w:sz w:val="24"/>
          <w:szCs w:val="24"/>
        </w:rPr>
        <w:t xml:space="preserve"> or land use authorization</w:t>
      </w:r>
      <w:r>
        <w:rPr>
          <w:rFonts w:ascii="Times New Roman" w:eastAsia="Times New Roman" w:hAnsi="Times New Roman" w:cs="Times New Roman"/>
          <w:color w:val="222222"/>
          <w:sz w:val="24"/>
          <w:szCs w:val="24"/>
        </w:rPr>
        <w:t xml:space="preserve"> would not allow any surface disturbance on the public land (e.g., powerline corner crossing) or if the preparation cost of the RCE would be a hardship for the applicant/holder, the BLM </w:t>
      </w:r>
      <w:r>
        <w:rPr>
          <w:rFonts w:ascii="Times New Roman" w:eastAsia="Times New Roman" w:hAnsi="Times New Roman" w:cs="Times New Roman"/>
          <w:sz w:val="24"/>
          <w:szCs w:val="24"/>
        </w:rPr>
        <w:t>staff in the District and Field Offices may help with completion of the RCE.</w:t>
      </w:r>
      <w:r w:rsidR="009D06B3">
        <w:rPr>
          <w:rFonts w:ascii="Times New Roman" w:eastAsia="Times New Roman" w:hAnsi="Times New Roman" w:cs="Times New Roman"/>
          <w:sz w:val="24"/>
          <w:szCs w:val="24"/>
        </w:rPr>
        <w:t xml:space="preserve"> </w:t>
      </w:r>
      <w:r w:rsidR="004A7EDF">
        <w:rPr>
          <w:rFonts w:ascii="Times New Roman" w:eastAsia="Times New Roman" w:hAnsi="Times New Roman" w:cs="Times New Roman"/>
          <w:sz w:val="24"/>
          <w:szCs w:val="24"/>
        </w:rPr>
        <w:t xml:space="preserve"> </w:t>
      </w:r>
      <w:r w:rsidR="001B2E20">
        <w:rPr>
          <w:rFonts w:ascii="Times New Roman" w:eastAsia="Times New Roman" w:hAnsi="Times New Roman" w:cs="Times New Roman"/>
          <w:sz w:val="24"/>
          <w:szCs w:val="24"/>
        </w:rPr>
        <w:t xml:space="preserve">Where the proponent requests the BLM to </w:t>
      </w:r>
      <w:r w:rsidR="00BD2BF1">
        <w:rPr>
          <w:rFonts w:ascii="Times New Roman" w:eastAsia="Times New Roman" w:hAnsi="Times New Roman" w:cs="Times New Roman"/>
          <w:sz w:val="24"/>
          <w:szCs w:val="24"/>
        </w:rPr>
        <w:t>assist or p</w:t>
      </w:r>
      <w:r w:rsidR="001B2E20">
        <w:rPr>
          <w:rFonts w:ascii="Times New Roman" w:eastAsia="Times New Roman" w:hAnsi="Times New Roman" w:cs="Times New Roman"/>
          <w:sz w:val="24"/>
          <w:szCs w:val="24"/>
        </w:rPr>
        <w:t>repare the RCE, t</w:t>
      </w:r>
      <w:r w:rsidR="009D06B3">
        <w:rPr>
          <w:rFonts w:ascii="Times New Roman" w:eastAsia="Times New Roman" w:hAnsi="Times New Roman" w:cs="Times New Roman"/>
          <w:sz w:val="24"/>
          <w:szCs w:val="24"/>
        </w:rPr>
        <w:t xml:space="preserve">he </w:t>
      </w:r>
      <w:r w:rsidR="00BD2BF1">
        <w:rPr>
          <w:rFonts w:ascii="Times New Roman" w:eastAsia="Times New Roman" w:hAnsi="Times New Roman" w:cs="Times New Roman"/>
          <w:sz w:val="24"/>
          <w:szCs w:val="24"/>
        </w:rPr>
        <w:t xml:space="preserve">cost for assistance or preparation must be </w:t>
      </w:r>
      <w:r w:rsidR="009D06B3">
        <w:rPr>
          <w:rFonts w:ascii="Times New Roman" w:eastAsia="Times New Roman" w:hAnsi="Times New Roman" w:cs="Times New Roman"/>
          <w:sz w:val="24"/>
          <w:szCs w:val="24"/>
        </w:rPr>
        <w:t>included in the cost recovery estimate.</w:t>
      </w:r>
    </w:p>
    <w:p w14:paraId="5A9DDCFC" w14:textId="77777777" w:rsidR="00264A82" w:rsidRDefault="00264A82">
      <w:pPr>
        <w:spacing w:after="0" w:line="240" w:lineRule="auto"/>
        <w:rPr>
          <w:rFonts w:ascii="Times New Roman" w:eastAsia="Times New Roman" w:hAnsi="Times New Roman" w:cs="Times New Roman"/>
          <w:color w:val="222222"/>
          <w:sz w:val="24"/>
          <w:szCs w:val="24"/>
        </w:rPr>
      </w:pPr>
    </w:p>
    <w:p w14:paraId="75339885" w14:textId="1EBA1C27" w:rsidR="00264A82" w:rsidRDefault="00A3063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The BLM issued policy </w:t>
      </w:r>
      <w:r w:rsidR="00E40F3C">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guidance for determining bonding requirements under 43 CFR 3809 for mining operations on the public lands (IM 2009-153, dated June 19, 2009) that provides detailed information about the process for determining the appropriate financial guarantees for intensive land uses on the public lands. </w:t>
      </w:r>
      <w:r w:rsidR="004A7E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guidance </w:t>
      </w:r>
      <w:r w:rsidR="00224964">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w:t>
      </w:r>
      <w:r w:rsidR="00C61D72">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used to assist in calculating the bond amount for grants on public lands.  Attachment 1 to IM 2009-153, “Guidelines for Reviewing Reclamation Cost Estimates</w:t>
      </w:r>
      <w:r w:rsidR="006730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can be used as a guideline to assist in reviewing RCEs.  </w:t>
      </w:r>
      <w:r w:rsidR="008E0A30">
        <w:rPr>
          <w:rFonts w:ascii="Times New Roman" w:eastAsia="Times New Roman" w:hAnsi="Times New Roman" w:cs="Times New Roman"/>
          <w:sz w:val="24"/>
          <w:szCs w:val="24"/>
        </w:rPr>
        <w:t>While realty staff ha</w:t>
      </w:r>
      <w:r w:rsidR="00F36A7C">
        <w:rPr>
          <w:rFonts w:ascii="Times New Roman" w:eastAsia="Times New Roman" w:hAnsi="Times New Roman" w:cs="Times New Roman"/>
          <w:sz w:val="24"/>
          <w:szCs w:val="24"/>
        </w:rPr>
        <w:t>s</w:t>
      </w:r>
      <w:r w:rsidR="008E0A30">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responsibility of reviewing the RCE</w:t>
      </w:r>
      <w:r w:rsidR="00495D8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engineering staff in the District and Field Offices </w:t>
      </w:r>
      <w:r w:rsidR="00224964">
        <w:rPr>
          <w:rFonts w:ascii="Times New Roman" w:eastAsia="Times New Roman" w:hAnsi="Times New Roman" w:cs="Times New Roman"/>
          <w:sz w:val="24"/>
          <w:szCs w:val="24"/>
        </w:rPr>
        <w:t xml:space="preserve">should </w:t>
      </w:r>
      <w:r>
        <w:rPr>
          <w:rFonts w:ascii="Times New Roman" w:eastAsia="Times New Roman" w:hAnsi="Times New Roman" w:cs="Times New Roman"/>
          <w:sz w:val="24"/>
          <w:szCs w:val="24"/>
        </w:rPr>
        <w:t>assist with review of the RCE</w:t>
      </w:r>
      <w:r w:rsidR="00495D8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adequacy, </w:t>
      </w:r>
      <w:r w:rsidR="00224964">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needed.</w:t>
      </w:r>
    </w:p>
    <w:p w14:paraId="576F1283" w14:textId="77777777" w:rsidR="00264A82" w:rsidRDefault="00264A82">
      <w:pPr>
        <w:spacing w:after="0" w:line="240" w:lineRule="auto"/>
        <w:rPr>
          <w:rFonts w:ascii="Times New Roman" w:eastAsia="Times New Roman" w:hAnsi="Times New Roman" w:cs="Times New Roman"/>
          <w:color w:val="222222"/>
          <w:sz w:val="24"/>
          <w:szCs w:val="24"/>
        </w:rPr>
      </w:pPr>
    </w:p>
    <w:p w14:paraId="34086E5D" w14:textId="42849122" w:rsidR="004F16E6" w:rsidRDefault="001256DD">
      <w:pPr>
        <w:spacing w:after="0" w:line="240" w:lineRule="auto"/>
        <w:rPr>
          <w:rFonts w:ascii="Times New Roman" w:eastAsia="Times New Roman" w:hAnsi="Times New Roman" w:cs="Times New Roman"/>
          <w:color w:val="222222"/>
          <w:sz w:val="24"/>
          <w:szCs w:val="24"/>
        </w:rPr>
      </w:pPr>
      <w:r w:rsidRPr="001256DD">
        <w:rPr>
          <w:rFonts w:ascii="Times New Roman" w:eastAsia="Times New Roman" w:hAnsi="Times New Roman" w:cs="Times New Roman"/>
          <w:color w:val="222222"/>
          <w:sz w:val="24"/>
          <w:szCs w:val="24"/>
        </w:rPr>
        <w:t xml:space="preserve">Where a </w:t>
      </w:r>
      <w:r w:rsidR="001948FE">
        <w:rPr>
          <w:rFonts w:ascii="Times New Roman" w:eastAsia="Times New Roman" w:hAnsi="Times New Roman" w:cs="Times New Roman"/>
          <w:color w:val="222222"/>
          <w:sz w:val="24"/>
          <w:szCs w:val="24"/>
        </w:rPr>
        <w:t>holder</w:t>
      </w:r>
      <w:r w:rsidR="001948FE" w:rsidRPr="001256DD">
        <w:rPr>
          <w:rFonts w:ascii="Times New Roman" w:eastAsia="Times New Roman" w:hAnsi="Times New Roman" w:cs="Times New Roman"/>
          <w:color w:val="222222"/>
          <w:sz w:val="24"/>
          <w:szCs w:val="24"/>
        </w:rPr>
        <w:t xml:space="preserve"> </w:t>
      </w:r>
      <w:r w:rsidRPr="001256DD">
        <w:rPr>
          <w:rFonts w:ascii="Times New Roman" w:eastAsia="Times New Roman" w:hAnsi="Times New Roman" w:cs="Times New Roman"/>
          <w:color w:val="222222"/>
          <w:sz w:val="24"/>
          <w:szCs w:val="24"/>
        </w:rPr>
        <w:t xml:space="preserve">has multiple authorizations </w:t>
      </w:r>
      <w:r w:rsidR="00C672F3">
        <w:rPr>
          <w:rFonts w:ascii="Times New Roman" w:eastAsia="Times New Roman" w:hAnsi="Times New Roman" w:cs="Times New Roman"/>
          <w:color w:val="222222"/>
          <w:sz w:val="24"/>
          <w:szCs w:val="24"/>
        </w:rPr>
        <w:t>consolidated into a single bond</w:t>
      </w:r>
      <w:r w:rsidR="001948FE">
        <w:rPr>
          <w:rFonts w:ascii="Times New Roman" w:eastAsia="Times New Roman" w:hAnsi="Times New Roman" w:cs="Times New Roman"/>
          <w:color w:val="222222"/>
          <w:sz w:val="24"/>
          <w:szCs w:val="24"/>
        </w:rPr>
        <w:t xml:space="preserve">, </w:t>
      </w:r>
      <w:r w:rsidR="00C672F3">
        <w:rPr>
          <w:rFonts w:ascii="Times New Roman" w:eastAsia="Times New Roman" w:hAnsi="Times New Roman" w:cs="Times New Roman"/>
          <w:color w:val="222222"/>
          <w:sz w:val="24"/>
          <w:szCs w:val="24"/>
        </w:rPr>
        <w:t>management is specified as follows:</w:t>
      </w:r>
    </w:p>
    <w:p w14:paraId="5328F90E" w14:textId="66868DD2" w:rsidR="001948FE" w:rsidRPr="004F16E6" w:rsidRDefault="00C672F3" w:rsidP="004F16E6">
      <w:pPr>
        <w:pStyle w:val="ListParagraph"/>
        <w:numPr>
          <w:ilvl w:val="0"/>
          <w:numId w:val="2"/>
        </w:numPr>
        <w:spacing w:after="0" w:line="240" w:lineRule="auto"/>
        <w:rPr>
          <w:rFonts w:ascii="Times New Roman" w:eastAsia="Times New Roman" w:hAnsi="Times New Roman" w:cs="Times New Roman"/>
          <w:color w:val="222222"/>
          <w:sz w:val="24"/>
          <w:szCs w:val="24"/>
        </w:rPr>
      </w:pPr>
      <w:r w:rsidRPr="004F16E6">
        <w:rPr>
          <w:rFonts w:ascii="Times New Roman" w:eastAsia="Times New Roman" w:hAnsi="Times New Roman" w:cs="Times New Roman"/>
          <w:color w:val="222222"/>
          <w:sz w:val="24"/>
          <w:szCs w:val="24"/>
        </w:rPr>
        <w:t>L</w:t>
      </w:r>
      <w:r w:rsidR="001256DD" w:rsidRPr="004F16E6">
        <w:rPr>
          <w:rFonts w:ascii="Times New Roman" w:eastAsia="Times New Roman" w:hAnsi="Times New Roman" w:cs="Times New Roman"/>
          <w:color w:val="222222"/>
          <w:sz w:val="24"/>
          <w:szCs w:val="24"/>
        </w:rPr>
        <w:t>ocal consolidated bonds are to be addressed by the authorized officer</w:t>
      </w:r>
      <w:r w:rsidR="004A7EDF">
        <w:rPr>
          <w:rFonts w:ascii="Times New Roman" w:eastAsia="Times New Roman" w:hAnsi="Times New Roman" w:cs="Times New Roman"/>
          <w:color w:val="222222"/>
          <w:sz w:val="24"/>
          <w:szCs w:val="24"/>
        </w:rPr>
        <w:t>;</w:t>
      </w:r>
    </w:p>
    <w:p w14:paraId="22761DF8" w14:textId="7F0916E5" w:rsidR="001948FE" w:rsidRPr="004F16E6" w:rsidRDefault="001948FE" w:rsidP="004F16E6">
      <w:pPr>
        <w:pStyle w:val="ListParagraph"/>
        <w:numPr>
          <w:ilvl w:val="0"/>
          <w:numId w:val="2"/>
        </w:numPr>
        <w:spacing w:after="0" w:line="240" w:lineRule="auto"/>
        <w:rPr>
          <w:rFonts w:ascii="Times New Roman" w:eastAsia="Times New Roman" w:hAnsi="Times New Roman" w:cs="Times New Roman"/>
          <w:color w:val="222222"/>
          <w:sz w:val="24"/>
          <w:szCs w:val="24"/>
        </w:rPr>
      </w:pPr>
      <w:r w:rsidRPr="004F16E6">
        <w:rPr>
          <w:rFonts w:ascii="Times New Roman" w:eastAsia="Times New Roman" w:hAnsi="Times New Roman" w:cs="Times New Roman"/>
          <w:color w:val="222222"/>
          <w:sz w:val="24"/>
          <w:szCs w:val="24"/>
        </w:rPr>
        <w:t>I</w:t>
      </w:r>
      <w:r w:rsidR="001256DD" w:rsidRPr="004F16E6">
        <w:rPr>
          <w:rFonts w:ascii="Times New Roman" w:eastAsia="Times New Roman" w:hAnsi="Times New Roman" w:cs="Times New Roman"/>
          <w:color w:val="222222"/>
          <w:sz w:val="24"/>
          <w:szCs w:val="24"/>
        </w:rPr>
        <w:t>ntrastate (BLM State Office jurisdiction) consolidated bonds are to be addressed by the appropriate BLM State Office</w:t>
      </w:r>
      <w:r w:rsidR="004A7EDF">
        <w:rPr>
          <w:rFonts w:ascii="Times New Roman" w:eastAsia="Times New Roman" w:hAnsi="Times New Roman" w:cs="Times New Roman"/>
          <w:color w:val="222222"/>
          <w:sz w:val="24"/>
          <w:szCs w:val="24"/>
        </w:rPr>
        <w:t>;</w:t>
      </w:r>
      <w:r w:rsidR="001256DD" w:rsidRPr="004F16E6">
        <w:rPr>
          <w:rFonts w:ascii="Times New Roman" w:eastAsia="Times New Roman" w:hAnsi="Times New Roman" w:cs="Times New Roman"/>
          <w:color w:val="222222"/>
          <w:sz w:val="24"/>
          <w:szCs w:val="24"/>
        </w:rPr>
        <w:t xml:space="preserve"> and</w:t>
      </w:r>
    </w:p>
    <w:p w14:paraId="5B261084" w14:textId="569C75FD" w:rsidR="001256DD" w:rsidRPr="004F16E6" w:rsidRDefault="001948FE" w:rsidP="004F16E6">
      <w:pPr>
        <w:pStyle w:val="ListParagraph"/>
        <w:numPr>
          <w:ilvl w:val="0"/>
          <w:numId w:val="2"/>
        </w:numPr>
        <w:spacing w:after="0" w:line="240" w:lineRule="auto"/>
        <w:rPr>
          <w:rFonts w:ascii="Times New Roman" w:eastAsia="Times New Roman" w:hAnsi="Times New Roman" w:cs="Times New Roman"/>
          <w:color w:val="222222"/>
          <w:sz w:val="24"/>
          <w:szCs w:val="24"/>
        </w:rPr>
      </w:pPr>
      <w:r w:rsidRPr="004F16E6">
        <w:rPr>
          <w:rFonts w:ascii="Times New Roman" w:eastAsia="Times New Roman" w:hAnsi="Times New Roman" w:cs="Times New Roman"/>
          <w:color w:val="222222"/>
          <w:sz w:val="24"/>
          <w:szCs w:val="24"/>
        </w:rPr>
        <w:t>I</w:t>
      </w:r>
      <w:r w:rsidR="001256DD" w:rsidRPr="004F16E6">
        <w:rPr>
          <w:rFonts w:ascii="Times New Roman" w:eastAsia="Times New Roman" w:hAnsi="Times New Roman" w:cs="Times New Roman"/>
          <w:color w:val="222222"/>
          <w:sz w:val="24"/>
          <w:szCs w:val="24"/>
        </w:rPr>
        <w:t xml:space="preserve">nterstate consolidation of bonds must be developed </w:t>
      </w:r>
      <w:r w:rsidRPr="004F16E6">
        <w:rPr>
          <w:rFonts w:ascii="Times New Roman" w:eastAsia="Times New Roman" w:hAnsi="Times New Roman" w:cs="Times New Roman"/>
          <w:color w:val="222222"/>
          <w:sz w:val="24"/>
          <w:szCs w:val="24"/>
        </w:rPr>
        <w:t xml:space="preserve">through </w:t>
      </w:r>
      <w:r w:rsidR="001256DD" w:rsidRPr="004F16E6">
        <w:rPr>
          <w:rFonts w:ascii="Times New Roman" w:eastAsia="Times New Roman" w:hAnsi="Times New Roman" w:cs="Times New Roman"/>
          <w:color w:val="222222"/>
          <w:sz w:val="24"/>
          <w:szCs w:val="24"/>
        </w:rPr>
        <w:t xml:space="preserve">coordination </w:t>
      </w:r>
      <w:r w:rsidRPr="004F16E6">
        <w:rPr>
          <w:rFonts w:ascii="Times New Roman" w:eastAsia="Times New Roman" w:hAnsi="Times New Roman" w:cs="Times New Roman"/>
          <w:color w:val="222222"/>
          <w:sz w:val="24"/>
          <w:szCs w:val="24"/>
        </w:rPr>
        <w:t xml:space="preserve">between the affected State Offices, with the State Office having the bulk of the bond value being the lead State Office. </w:t>
      </w:r>
    </w:p>
    <w:p w14:paraId="5E548B7E" w14:textId="77777777" w:rsidR="001256DD" w:rsidRDefault="001256DD">
      <w:pPr>
        <w:spacing w:after="0" w:line="240" w:lineRule="auto"/>
        <w:rPr>
          <w:rFonts w:ascii="Times New Roman" w:eastAsia="Times New Roman" w:hAnsi="Times New Roman" w:cs="Times New Roman"/>
          <w:color w:val="222222"/>
          <w:sz w:val="24"/>
          <w:szCs w:val="24"/>
        </w:rPr>
      </w:pPr>
    </w:p>
    <w:p w14:paraId="6C783E0F" w14:textId="1FE665B1" w:rsidR="00264A82" w:rsidRDefault="005300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required by 43 C.F.R. 2805.20(a)(5), </w:t>
      </w:r>
      <w:r w:rsidR="001D5EAE">
        <w:rPr>
          <w:rFonts w:ascii="Times New Roman" w:eastAsia="Times New Roman" w:hAnsi="Times New Roman" w:cs="Times New Roman"/>
          <w:sz w:val="24"/>
          <w:szCs w:val="24"/>
        </w:rPr>
        <w:t>t</w:t>
      </w:r>
      <w:r w:rsidR="00A3063F">
        <w:rPr>
          <w:rFonts w:ascii="Times New Roman" w:eastAsia="Times New Roman" w:hAnsi="Times New Roman" w:cs="Times New Roman"/>
          <w:sz w:val="24"/>
          <w:szCs w:val="24"/>
        </w:rPr>
        <w:t>he RCE</w:t>
      </w:r>
      <w:r w:rsidR="00495D8A">
        <w:rPr>
          <w:rFonts w:ascii="Times New Roman" w:eastAsia="Times New Roman" w:hAnsi="Times New Roman" w:cs="Times New Roman"/>
          <w:sz w:val="24"/>
          <w:szCs w:val="24"/>
        </w:rPr>
        <w:t>s</w:t>
      </w:r>
      <w:r w:rsidR="00A3063F">
        <w:rPr>
          <w:rFonts w:ascii="Times New Roman" w:eastAsia="Times New Roman" w:hAnsi="Times New Roman" w:cs="Times New Roman"/>
          <w:sz w:val="24"/>
          <w:szCs w:val="24"/>
        </w:rPr>
        <w:t xml:space="preserve"> </w:t>
      </w:r>
      <w:r w:rsidR="001D5EAE">
        <w:rPr>
          <w:rFonts w:ascii="Times New Roman" w:eastAsia="Times New Roman" w:hAnsi="Times New Roman" w:cs="Times New Roman"/>
          <w:sz w:val="24"/>
          <w:szCs w:val="24"/>
        </w:rPr>
        <w:t>must</w:t>
      </w:r>
      <w:r w:rsidR="00A3063F">
        <w:rPr>
          <w:rFonts w:ascii="Times New Roman" w:eastAsia="Times New Roman" w:hAnsi="Times New Roman" w:cs="Times New Roman"/>
          <w:sz w:val="24"/>
          <w:szCs w:val="24"/>
        </w:rPr>
        <w:t xml:space="preserve"> consist of three components of financial liability </w:t>
      </w:r>
      <w:r w:rsidR="001D5EAE">
        <w:rPr>
          <w:rFonts w:ascii="Times New Roman" w:eastAsia="Times New Roman" w:hAnsi="Times New Roman" w:cs="Times New Roman"/>
          <w:sz w:val="24"/>
          <w:szCs w:val="24"/>
        </w:rPr>
        <w:t xml:space="preserve">in order for the BLM to make a determination </w:t>
      </w:r>
      <w:r w:rsidR="00A3063F">
        <w:rPr>
          <w:rFonts w:ascii="Times New Roman" w:eastAsia="Times New Roman" w:hAnsi="Times New Roman" w:cs="Times New Roman"/>
          <w:sz w:val="24"/>
          <w:szCs w:val="24"/>
        </w:rPr>
        <w:t xml:space="preserve">of </w:t>
      </w:r>
      <w:r w:rsidR="001D5EAE">
        <w:rPr>
          <w:rFonts w:ascii="Times New Roman" w:eastAsia="Times New Roman" w:hAnsi="Times New Roman" w:cs="Times New Roman"/>
          <w:sz w:val="24"/>
          <w:szCs w:val="24"/>
        </w:rPr>
        <w:t>the bond</w:t>
      </w:r>
      <w:r w:rsidR="00A3063F">
        <w:rPr>
          <w:rFonts w:ascii="Times New Roman" w:eastAsia="Times New Roman" w:hAnsi="Times New Roman" w:cs="Times New Roman"/>
          <w:sz w:val="24"/>
          <w:szCs w:val="24"/>
        </w:rPr>
        <w:t xml:space="preserve"> amount. </w:t>
      </w:r>
      <w:r w:rsidR="004A7EDF">
        <w:rPr>
          <w:rFonts w:ascii="Times New Roman" w:eastAsia="Times New Roman" w:hAnsi="Times New Roman" w:cs="Times New Roman"/>
          <w:sz w:val="24"/>
          <w:szCs w:val="24"/>
        </w:rPr>
        <w:t xml:space="preserve"> </w:t>
      </w:r>
      <w:r w:rsidR="00A3063F">
        <w:rPr>
          <w:rFonts w:ascii="Times New Roman" w:eastAsia="Times New Roman" w:hAnsi="Times New Roman" w:cs="Times New Roman"/>
          <w:sz w:val="24"/>
          <w:szCs w:val="24"/>
        </w:rPr>
        <w:t xml:space="preserve">Each component may individually or jointly contribute to a significant bond amount.  The </w:t>
      </w:r>
      <w:r w:rsidR="00D0188B">
        <w:rPr>
          <w:rFonts w:ascii="Times New Roman" w:eastAsia="Times New Roman" w:hAnsi="Times New Roman" w:cs="Times New Roman"/>
          <w:sz w:val="24"/>
          <w:szCs w:val="24"/>
        </w:rPr>
        <w:t>three</w:t>
      </w:r>
      <w:r w:rsidR="00A3063F">
        <w:rPr>
          <w:rFonts w:ascii="Times New Roman" w:eastAsia="Times New Roman" w:hAnsi="Times New Roman" w:cs="Times New Roman"/>
          <w:sz w:val="24"/>
          <w:szCs w:val="24"/>
        </w:rPr>
        <w:t xml:space="preserve"> required components of the RCE are:</w:t>
      </w:r>
    </w:p>
    <w:p w14:paraId="604A821D" w14:textId="24647912" w:rsidR="00264A82" w:rsidRDefault="00A3063F">
      <w:pPr>
        <w:widowControl/>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liabilities including hazardous materials liabilities, such as securing, removal</w:t>
      </w:r>
      <w:r w:rsidR="004A4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use </w:t>
      </w:r>
      <w:r w:rsidR="00224964">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hazardous waste and hazardous substances. </w:t>
      </w:r>
      <w:r w:rsidR="004A7E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component may also account for herbicide use, petroleum-based fluids, and dust control or soil stabilization materials. </w:t>
      </w:r>
    </w:p>
    <w:p w14:paraId="191806DA" w14:textId="77777777" w:rsidR="00264A82" w:rsidRDefault="00A3063F">
      <w:pPr>
        <w:widowControl/>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decommissioning, removal, and proper disposal, as appropriate, of improvements and facilities.</w:t>
      </w:r>
    </w:p>
    <w:p w14:paraId="207BD8AF" w14:textId="77777777" w:rsidR="00264A82" w:rsidRDefault="00A3063F">
      <w:pPr>
        <w:widowControl/>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Interim and final reclamation, revegetation, restoration, and soil stabilization.  This will be determined based on the amount of vegetation retained onsite and the potential for flood events and downstream sedimentation from the site that may result in offsite impacts.  </w:t>
      </w:r>
    </w:p>
    <w:p w14:paraId="4EDB3F3E" w14:textId="77777777" w:rsidR="00D0188B" w:rsidRDefault="00D0188B" w:rsidP="004F16E6">
      <w:pPr>
        <w:widowControl/>
        <w:spacing w:after="0" w:line="240" w:lineRule="auto"/>
        <w:ind w:left="360"/>
        <w:rPr>
          <w:rFonts w:ascii="Times New Roman" w:eastAsia="Times New Roman" w:hAnsi="Times New Roman" w:cs="Times New Roman"/>
          <w:sz w:val="24"/>
          <w:szCs w:val="24"/>
        </w:rPr>
      </w:pPr>
    </w:p>
    <w:p w14:paraId="4A3481BF" w14:textId="585266DE" w:rsidR="00264A82" w:rsidRDefault="00D018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RCE shall include consideration for </w:t>
      </w:r>
      <w:r w:rsidR="00B472D2">
        <w:rPr>
          <w:rFonts w:ascii="Times New Roman" w:eastAsia="Times New Roman" w:hAnsi="Times New Roman" w:cs="Times New Roman"/>
          <w:sz w:val="24"/>
          <w:szCs w:val="24"/>
        </w:rPr>
        <w:t xml:space="preserve">restoring or protecting </w:t>
      </w:r>
      <w:r w:rsidRPr="00D0188B">
        <w:rPr>
          <w:rFonts w:ascii="Times New Roman" w:eastAsia="Times New Roman" w:hAnsi="Times New Roman" w:cs="Times New Roman"/>
          <w:sz w:val="24"/>
          <w:szCs w:val="24"/>
        </w:rPr>
        <w:t>all survey monuments, witness corners, reference monuments, bearing trees</w:t>
      </w:r>
      <w:r w:rsidR="004A402D">
        <w:rPr>
          <w:rFonts w:ascii="Times New Roman" w:eastAsia="Times New Roman" w:hAnsi="Times New Roman" w:cs="Times New Roman"/>
          <w:sz w:val="24"/>
          <w:szCs w:val="24"/>
        </w:rPr>
        <w:t>,</w:t>
      </w:r>
      <w:r w:rsidRPr="00D0188B">
        <w:rPr>
          <w:rFonts w:ascii="Times New Roman" w:eastAsia="Times New Roman" w:hAnsi="Times New Roman" w:cs="Times New Roman"/>
          <w:sz w:val="24"/>
          <w:szCs w:val="24"/>
        </w:rPr>
        <w:t xml:space="preserve"> and line trees against unnecessary or undue destruction, obliteration</w:t>
      </w:r>
      <w:r w:rsidR="004A402D">
        <w:rPr>
          <w:rFonts w:ascii="Times New Roman" w:eastAsia="Times New Roman" w:hAnsi="Times New Roman" w:cs="Times New Roman"/>
          <w:sz w:val="24"/>
          <w:szCs w:val="24"/>
        </w:rPr>
        <w:t>,</w:t>
      </w:r>
      <w:r w:rsidRPr="00D0188B">
        <w:rPr>
          <w:rFonts w:ascii="Times New Roman" w:eastAsia="Times New Roman" w:hAnsi="Times New Roman" w:cs="Times New Roman"/>
          <w:sz w:val="24"/>
          <w:szCs w:val="24"/>
        </w:rPr>
        <w:t xml:space="preserve"> or damage.</w:t>
      </w:r>
      <w:r>
        <w:rPr>
          <w:rFonts w:ascii="Times New Roman" w:eastAsia="Times New Roman" w:hAnsi="Times New Roman" w:cs="Times New Roman"/>
          <w:sz w:val="24"/>
          <w:szCs w:val="24"/>
        </w:rPr>
        <w:t xml:space="preserve"> </w:t>
      </w:r>
    </w:p>
    <w:p w14:paraId="20A6479B" w14:textId="77777777" w:rsidR="00D0188B" w:rsidRDefault="00D0188B">
      <w:pPr>
        <w:spacing w:after="0" w:line="240" w:lineRule="auto"/>
        <w:rPr>
          <w:rFonts w:ascii="Times New Roman" w:eastAsia="Times New Roman" w:hAnsi="Times New Roman" w:cs="Times New Roman"/>
          <w:sz w:val="24"/>
          <w:szCs w:val="24"/>
        </w:rPr>
      </w:pPr>
    </w:p>
    <w:p w14:paraId="5B6263DD" w14:textId="633EEA97" w:rsidR="00264A82" w:rsidRDefault="00CC0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A3063F">
        <w:rPr>
          <w:rFonts w:ascii="Times New Roman" w:eastAsia="Times New Roman" w:hAnsi="Times New Roman" w:cs="Times New Roman"/>
          <w:sz w:val="24"/>
          <w:szCs w:val="24"/>
        </w:rPr>
        <w:t xml:space="preserve">he performance and reclamation bond will be a single instrument to cover all potential liabilities.  The entire bond amount could be used to address a single risk event such as </w:t>
      </w:r>
      <w:r w:rsidR="00A3063F">
        <w:rPr>
          <w:rFonts w:ascii="Times New Roman" w:eastAsia="Times New Roman" w:hAnsi="Times New Roman" w:cs="Times New Roman"/>
          <w:sz w:val="24"/>
          <w:szCs w:val="24"/>
        </w:rPr>
        <w:lastRenderedPageBreak/>
        <w:t xml:space="preserve">hazardous materials release or groundwater contamination regardless of the fact that in calculating the total bond amount other risks were also considered.  If the bond is used to address a particular risk, the holder would then be required to increase the bond amount to compensate for this use.  This approach to establishing a bond is preferable to one allowing holders to maintain separate bonds for each contingency.  If separate bonds are held, an underestimation of one type of liability may leave the BLM responsible for making up the difference, as the funds associated with one bond may not be applicable for the purposes of another.  </w:t>
      </w:r>
      <w:r w:rsidR="006F4A3D" w:rsidRPr="00BD2BF1">
        <w:rPr>
          <w:rFonts w:ascii="Times New Roman" w:eastAsia="Times New Roman" w:hAnsi="Times New Roman" w:cs="Times New Roman"/>
          <w:sz w:val="24"/>
          <w:szCs w:val="24"/>
        </w:rPr>
        <w:t xml:space="preserve">Where the holder is in good financial standing and has not had a bond default </w:t>
      </w:r>
      <w:r w:rsidR="00BD2BF1" w:rsidRPr="00410718">
        <w:rPr>
          <w:rFonts w:ascii="Times New Roman" w:eastAsia="Times New Roman" w:hAnsi="Times New Roman" w:cs="Times New Roman"/>
          <w:sz w:val="24"/>
          <w:szCs w:val="24"/>
        </w:rPr>
        <w:t xml:space="preserve">or bankruptcy </w:t>
      </w:r>
      <w:r w:rsidR="006F4A3D" w:rsidRPr="00BD2BF1">
        <w:rPr>
          <w:rFonts w:ascii="Times New Roman" w:eastAsia="Times New Roman" w:hAnsi="Times New Roman" w:cs="Times New Roman"/>
          <w:sz w:val="24"/>
          <w:szCs w:val="24"/>
        </w:rPr>
        <w:t xml:space="preserve">within the previous seven years, the </w:t>
      </w:r>
      <w:r w:rsidR="00AE33BC" w:rsidRPr="00BD2BF1">
        <w:rPr>
          <w:rFonts w:ascii="Times New Roman" w:eastAsia="Times New Roman" w:hAnsi="Times New Roman" w:cs="Times New Roman"/>
          <w:sz w:val="24"/>
          <w:szCs w:val="24"/>
        </w:rPr>
        <w:t>bond reduction</w:t>
      </w:r>
      <w:r w:rsidR="00040CAD">
        <w:rPr>
          <w:rFonts w:ascii="Times New Roman" w:eastAsia="Times New Roman" w:hAnsi="Times New Roman" w:cs="Times New Roman"/>
          <w:sz w:val="24"/>
          <w:szCs w:val="24"/>
        </w:rPr>
        <w:t xml:space="preserve"> of up to 15%</w:t>
      </w:r>
      <w:r w:rsidR="00AE33BC" w:rsidRPr="00BD2BF1">
        <w:rPr>
          <w:rFonts w:ascii="Times New Roman" w:eastAsia="Times New Roman" w:hAnsi="Times New Roman" w:cs="Times New Roman"/>
          <w:sz w:val="24"/>
          <w:szCs w:val="24"/>
        </w:rPr>
        <w:t xml:space="preserve"> </w:t>
      </w:r>
      <w:r w:rsidR="006F4A3D" w:rsidRPr="00BD2BF1">
        <w:rPr>
          <w:rFonts w:ascii="Times New Roman" w:eastAsia="Times New Roman" w:hAnsi="Times New Roman" w:cs="Times New Roman"/>
          <w:sz w:val="24"/>
          <w:szCs w:val="24"/>
        </w:rPr>
        <w:t xml:space="preserve">incentivizes the holder to consolidate </w:t>
      </w:r>
      <w:r w:rsidR="00AE33BC" w:rsidRPr="00BD2BF1">
        <w:rPr>
          <w:rFonts w:ascii="Times New Roman" w:eastAsia="Times New Roman" w:hAnsi="Times New Roman" w:cs="Times New Roman"/>
          <w:sz w:val="24"/>
          <w:szCs w:val="24"/>
        </w:rPr>
        <w:t xml:space="preserve">multiple bonds, thereby reducing the BLM’s overall administrative costs.  </w:t>
      </w:r>
    </w:p>
    <w:p w14:paraId="689DE934" w14:textId="77777777" w:rsidR="00264A82" w:rsidRDefault="00264A82">
      <w:pPr>
        <w:spacing w:after="0" w:line="240" w:lineRule="auto"/>
        <w:rPr>
          <w:rFonts w:ascii="Times New Roman" w:eastAsia="Times New Roman" w:hAnsi="Times New Roman" w:cs="Times New Roman"/>
          <w:sz w:val="24"/>
          <w:szCs w:val="24"/>
        </w:rPr>
      </w:pPr>
    </w:p>
    <w:p w14:paraId="0D085A84" w14:textId="5AB8295C" w:rsidR="00264A82" w:rsidRDefault="00373B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A3063F">
        <w:rPr>
          <w:rFonts w:ascii="Times New Roman" w:eastAsia="Times New Roman" w:hAnsi="Times New Roman" w:cs="Times New Roman"/>
          <w:sz w:val="24"/>
          <w:szCs w:val="24"/>
        </w:rPr>
        <w:t xml:space="preserve">RCEs will be calculated as if there were no such </w:t>
      </w:r>
      <w:r>
        <w:rPr>
          <w:rFonts w:ascii="Times New Roman" w:eastAsia="Times New Roman" w:hAnsi="Times New Roman" w:cs="Times New Roman"/>
          <w:sz w:val="24"/>
          <w:szCs w:val="24"/>
        </w:rPr>
        <w:t xml:space="preserve">salvage value for structures, equipment, or materials </w:t>
      </w:r>
      <w:r w:rsidR="00A3063F">
        <w:rPr>
          <w:rFonts w:ascii="Times New Roman" w:eastAsia="Times New Roman" w:hAnsi="Times New Roman" w:cs="Times New Roman"/>
          <w:sz w:val="24"/>
          <w:szCs w:val="24"/>
        </w:rPr>
        <w:t xml:space="preserve">since these are generally based upon a transient market value for commodities.  </w:t>
      </w:r>
      <w:r w:rsidR="00FD71E2">
        <w:rPr>
          <w:rFonts w:ascii="Times New Roman" w:eastAsia="Times New Roman" w:hAnsi="Times New Roman" w:cs="Times New Roman"/>
          <w:sz w:val="24"/>
          <w:szCs w:val="24"/>
        </w:rPr>
        <w:t xml:space="preserve">The BLM </w:t>
      </w:r>
      <w:r>
        <w:rPr>
          <w:rFonts w:ascii="Times New Roman" w:eastAsia="Times New Roman" w:hAnsi="Times New Roman" w:cs="Times New Roman"/>
          <w:sz w:val="24"/>
          <w:szCs w:val="24"/>
        </w:rPr>
        <w:t xml:space="preserve">will </w:t>
      </w:r>
      <w:r w:rsidR="00FD71E2">
        <w:rPr>
          <w:rFonts w:ascii="Times New Roman" w:eastAsia="Times New Roman" w:hAnsi="Times New Roman" w:cs="Times New Roman"/>
          <w:sz w:val="24"/>
          <w:szCs w:val="24"/>
        </w:rPr>
        <w:t xml:space="preserve">inform the applicant/holder that they </w:t>
      </w:r>
      <w:r w:rsidR="00A3063F">
        <w:rPr>
          <w:rFonts w:ascii="Times New Roman" w:eastAsia="Times New Roman" w:hAnsi="Times New Roman" w:cs="Times New Roman"/>
          <w:sz w:val="24"/>
          <w:szCs w:val="24"/>
        </w:rPr>
        <w:t xml:space="preserve">may provide </w:t>
      </w:r>
      <w:r w:rsidR="00FD71E2">
        <w:rPr>
          <w:rFonts w:ascii="Times New Roman" w:eastAsia="Times New Roman" w:hAnsi="Times New Roman" w:cs="Times New Roman"/>
          <w:sz w:val="24"/>
          <w:szCs w:val="24"/>
        </w:rPr>
        <w:t xml:space="preserve">an addendum to the RCE if </w:t>
      </w:r>
      <w:r w:rsidR="00A3063F">
        <w:rPr>
          <w:rFonts w:ascii="Times New Roman" w:eastAsia="Times New Roman" w:hAnsi="Times New Roman" w:cs="Times New Roman"/>
          <w:sz w:val="24"/>
          <w:szCs w:val="24"/>
        </w:rPr>
        <w:t xml:space="preserve">the salvage and recycling value for the structures, equipment, or materials can be detailed.  </w:t>
      </w:r>
      <w:r w:rsidR="00FD71E2">
        <w:rPr>
          <w:rFonts w:ascii="Times New Roman" w:eastAsia="Times New Roman" w:hAnsi="Times New Roman" w:cs="Times New Roman"/>
          <w:sz w:val="24"/>
          <w:szCs w:val="24"/>
        </w:rPr>
        <w:t>Such an addendum must include current local market information and be readily available for BLM review and consideration in making its bond determination.  The BLM, however, will only include an</w:t>
      </w:r>
      <w:r w:rsidR="00A3063F">
        <w:rPr>
          <w:rFonts w:ascii="Times New Roman" w:eastAsia="Times New Roman" w:hAnsi="Times New Roman" w:cs="Times New Roman"/>
          <w:sz w:val="24"/>
          <w:szCs w:val="24"/>
        </w:rPr>
        <w:t xml:space="preserve"> addendum for salvage values </w:t>
      </w:r>
      <w:r w:rsidR="00FD71E2">
        <w:rPr>
          <w:rFonts w:ascii="Times New Roman" w:eastAsia="Times New Roman" w:hAnsi="Times New Roman" w:cs="Times New Roman"/>
          <w:sz w:val="24"/>
          <w:szCs w:val="24"/>
        </w:rPr>
        <w:t>in the</w:t>
      </w:r>
      <w:r w:rsidR="00A3063F">
        <w:rPr>
          <w:rFonts w:ascii="Times New Roman" w:eastAsia="Times New Roman" w:hAnsi="Times New Roman" w:cs="Times New Roman"/>
          <w:sz w:val="24"/>
          <w:szCs w:val="24"/>
        </w:rPr>
        <w:t xml:space="preserve"> bond determination with adequate third-party documentation and justification for salvage or considering special circumstances, such as State mandates to recycle and salvage project materials.  </w:t>
      </w:r>
    </w:p>
    <w:p w14:paraId="14853FA4" w14:textId="77777777" w:rsidR="00264A82" w:rsidRDefault="00264A82">
      <w:pPr>
        <w:spacing w:after="0" w:line="240" w:lineRule="auto"/>
        <w:rPr>
          <w:rFonts w:ascii="Times New Roman" w:eastAsia="Times New Roman" w:hAnsi="Times New Roman" w:cs="Times New Roman"/>
          <w:sz w:val="24"/>
          <w:szCs w:val="24"/>
        </w:rPr>
      </w:pPr>
    </w:p>
    <w:p w14:paraId="56E72735" w14:textId="0F0F73CC" w:rsidR="00264A82" w:rsidRDefault="00A30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The </w:t>
      </w:r>
      <w:r w:rsidR="008538D5">
        <w:rPr>
          <w:rFonts w:ascii="Times New Roman" w:eastAsia="Times New Roman" w:hAnsi="Times New Roman" w:cs="Times New Roman"/>
          <w:color w:val="222222"/>
          <w:sz w:val="24"/>
          <w:szCs w:val="24"/>
        </w:rPr>
        <w:t xml:space="preserve">BLM shall require the </w:t>
      </w:r>
      <w:r>
        <w:rPr>
          <w:rFonts w:ascii="Times New Roman" w:eastAsia="Times New Roman" w:hAnsi="Times New Roman" w:cs="Times New Roman"/>
          <w:color w:val="222222"/>
          <w:sz w:val="24"/>
          <w:szCs w:val="24"/>
        </w:rPr>
        <w:t xml:space="preserve">applicant/holder </w:t>
      </w:r>
      <w:r w:rsidR="008538D5">
        <w:rPr>
          <w:rFonts w:ascii="Times New Roman" w:eastAsia="Times New Roman" w:hAnsi="Times New Roman" w:cs="Times New Roman"/>
          <w:color w:val="222222"/>
          <w:sz w:val="24"/>
          <w:szCs w:val="24"/>
        </w:rPr>
        <w:t xml:space="preserve">to </w:t>
      </w:r>
      <w:r>
        <w:rPr>
          <w:rFonts w:ascii="Times New Roman" w:eastAsia="Times New Roman" w:hAnsi="Times New Roman" w:cs="Times New Roman"/>
          <w:color w:val="222222"/>
          <w:sz w:val="24"/>
          <w:szCs w:val="24"/>
        </w:rPr>
        <w:t xml:space="preserve">submit the RCE </w:t>
      </w:r>
      <w:r>
        <w:rPr>
          <w:rFonts w:ascii="Times New Roman" w:eastAsia="Times New Roman" w:hAnsi="Times New Roman" w:cs="Times New Roman"/>
          <w:sz w:val="24"/>
          <w:szCs w:val="24"/>
        </w:rPr>
        <w:t xml:space="preserve">in a standardized electronic format (Excel is preferred) that </w:t>
      </w:r>
      <w:r w:rsidR="008538D5">
        <w:rPr>
          <w:rFonts w:ascii="Times New Roman" w:eastAsia="Times New Roman" w:hAnsi="Times New Roman" w:cs="Times New Roman"/>
          <w:sz w:val="24"/>
          <w:szCs w:val="24"/>
        </w:rPr>
        <w:t xml:space="preserve">the BLM </w:t>
      </w:r>
      <w:r>
        <w:rPr>
          <w:rFonts w:ascii="Times New Roman" w:eastAsia="Times New Roman" w:hAnsi="Times New Roman" w:cs="Times New Roman"/>
          <w:sz w:val="24"/>
          <w:szCs w:val="24"/>
        </w:rPr>
        <w:t xml:space="preserve">can easily updated with current costs </w:t>
      </w:r>
      <w:r w:rsidR="008538D5">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future reviews.  A template for the bond estimate is attached (Attachment 3).</w:t>
      </w:r>
    </w:p>
    <w:p w14:paraId="7CD7F1AB" w14:textId="77777777" w:rsidR="00264A82" w:rsidRDefault="00264A82">
      <w:pPr>
        <w:spacing w:after="0" w:line="240" w:lineRule="auto"/>
        <w:rPr>
          <w:rFonts w:ascii="Times New Roman" w:eastAsia="Times New Roman" w:hAnsi="Times New Roman" w:cs="Times New Roman"/>
          <w:sz w:val="24"/>
          <w:szCs w:val="24"/>
        </w:rPr>
      </w:pPr>
    </w:p>
    <w:p w14:paraId="035F3006" w14:textId="7C8EFA7F" w:rsidR="00264A82" w:rsidRDefault="00A30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a review of the RCE, the BLM authorized officer must provide the applicant/holder with a written </w:t>
      </w:r>
      <w:r w:rsidR="00C344A9">
        <w:rPr>
          <w:rFonts w:ascii="Times New Roman" w:eastAsia="Times New Roman" w:hAnsi="Times New Roman" w:cs="Times New Roman"/>
          <w:sz w:val="24"/>
          <w:szCs w:val="24"/>
        </w:rPr>
        <w:t xml:space="preserve">letter </w:t>
      </w:r>
      <w:r>
        <w:rPr>
          <w:rFonts w:ascii="Times New Roman" w:eastAsia="Times New Roman" w:hAnsi="Times New Roman" w:cs="Times New Roman"/>
          <w:sz w:val="24"/>
          <w:szCs w:val="24"/>
        </w:rPr>
        <w:t>as to the amount required for the performance and reclamation bond.   The</w:t>
      </w:r>
      <w:r w:rsidR="00C344A9">
        <w:rPr>
          <w:rFonts w:ascii="Times New Roman" w:eastAsia="Times New Roman" w:hAnsi="Times New Roman" w:cs="Times New Roman"/>
          <w:sz w:val="24"/>
          <w:szCs w:val="24"/>
        </w:rPr>
        <w:t xml:space="preserve"> offer letter will include the</w:t>
      </w:r>
      <w:r>
        <w:rPr>
          <w:rFonts w:ascii="Times New Roman" w:eastAsia="Times New Roman" w:hAnsi="Times New Roman" w:cs="Times New Roman"/>
          <w:sz w:val="24"/>
          <w:szCs w:val="24"/>
        </w:rPr>
        <w:t xml:space="preserve"> bond determination.  For </w:t>
      </w:r>
      <w:r w:rsidR="008538D5">
        <w:rPr>
          <w:rFonts w:ascii="Times New Roman" w:eastAsia="Times New Roman" w:hAnsi="Times New Roman" w:cs="Times New Roman"/>
          <w:sz w:val="24"/>
          <w:szCs w:val="24"/>
        </w:rPr>
        <w:t xml:space="preserve">those </w:t>
      </w:r>
      <w:r w:rsidR="00373B33">
        <w:rPr>
          <w:rFonts w:ascii="Times New Roman" w:eastAsia="Times New Roman" w:hAnsi="Times New Roman" w:cs="Times New Roman"/>
          <w:sz w:val="24"/>
          <w:szCs w:val="24"/>
        </w:rPr>
        <w:t>ROW</w:t>
      </w:r>
      <w:r w:rsidR="00F36A7C">
        <w:rPr>
          <w:rFonts w:ascii="Times New Roman" w:eastAsia="Times New Roman" w:hAnsi="Times New Roman" w:cs="Times New Roman"/>
          <w:sz w:val="24"/>
          <w:szCs w:val="24"/>
        </w:rPr>
        <w:t xml:space="preserve"> and land use authorization </w:t>
      </w:r>
      <w:r w:rsidR="008538D5">
        <w:rPr>
          <w:rFonts w:ascii="Times New Roman" w:eastAsia="Times New Roman" w:hAnsi="Times New Roman" w:cs="Times New Roman"/>
          <w:sz w:val="24"/>
          <w:szCs w:val="24"/>
        </w:rPr>
        <w:t xml:space="preserve">decisions that include </w:t>
      </w:r>
      <w:r>
        <w:rPr>
          <w:rFonts w:ascii="Times New Roman" w:eastAsia="Times New Roman" w:hAnsi="Times New Roman" w:cs="Times New Roman"/>
          <w:sz w:val="24"/>
          <w:szCs w:val="24"/>
        </w:rPr>
        <w:t>a Notice to Proceed (NTP)</w:t>
      </w:r>
      <w:r w:rsidR="008538D5">
        <w:rPr>
          <w:rFonts w:ascii="Times New Roman" w:eastAsia="Times New Roman" w:hAnsi="Times New Roman" w:cs="Times New Roman"/>
          <w:sz w:val="24"/>
          <w:szCs w:val="24"/>
        </w:rPr>
        <w:t xml:space="preserve"> requirement</w:t>
      </w:r>
      <w:r>
        <w:rPr>
          <w:rFonts w:ascii="Times New Roman" w:eastAsia="Times New Roman" w:hAnsi="Times New Roman" w:cs="Times New Roman"/>
          <w:sz w:val="24"/>
          <w:szCs w:val="24"/>
        </w:rPr>
        <w:t xml:space="preserve">, the </w:t>
      </w:r>
      <w:r w:rsidR="008538D5">
        <w:rPr>
          <w:rFonts w:ascii="Times New Roman" w:eastAsia="Times New Roman" w:hAnsi="Times New Roman" w:cs="Times New Roman"/>
          <w:sz w:val="24"/>
          <w:szCs w:val="24"/>
        </w:rPr>
        <w:t xml:space="preserve">authorized officer will send a </w:t>
      </w:r>
      <w:r>
        <w:rPr>
          <w:rFonts w:ascii="Times New Roman" w:eastAsia="Times New Roman" w:hAnsi="Times New Roman" w:cs="Times New Roman"/>
          <w:sz w:val="24"/>
          <w:szCs w:val="24"/>
        </w:rPr>
        <w:t xml:space="preserve">bond determination letter prior to the NTP approval.  For </w:t>
      </w:r>
      <w:r w:rsidR="00224964">
        <w:rPr>
          <w:rFonts w:ascii="Times New Roman" w:eastAsia="Times New Roman" w:hAnsi="Times New Roman" w:cs="Times New Roman"/>
          <w:sz w:val="24"/>
          <w:szCs w:val="24"/>
        </w:rPr>
        <w:t xml:space="preserve">amendments, </w:t>
      </w:r>
      <w:r>
        <w:rPr>
          <w:rFonts w:ascii="Times New Roman" w:eastAsia="Times New Roman" w:hAnsi="Times New Roman" w:cs="Times New Roman"/>
          <w:sz w:val="24"/>
          <w:szCs w:val="24"/>
        </w:rPr>
        <w:t>assignments</w:t>
      </w:r>
      <w:r w:rsidR="004A4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partial relinquishments</w:t>
      </w:r>
      <w:r w:rsidR="008538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w:t>
      </w:r>
      <w:r w:rsidR="008538D5">
        <w:rPr>
          <w:rFonts w:ascii="Times New Roman" w:eastAsia="Times New Roman" w:hAnsi="Times New Roman" w:cs="Times New Roman"/>
          <w:sz w:val="24"/>
          <w:szCs w:val="24"/>
        </w:rPr>
        <w:t xml:space="preserve">authorized officer will send a </w:t>
      </w:r>
      <w:r>
        <w:rPr>
          <w:rFonts w:ascii="Times New Roman" w:eastAsia="Times New Roman" w:hAnsi="Times New Roman" w:cs="Times New Roman"/>
          <w:sz w:val="24"/>
          <w:szCs w:val="24"/>
        </w:rPr>
        <w:t>bond determination letter prior to approval</w:t>
      </w:r>
      <w:r w:rsidR="008538D5">
        <w:rPr>
          <w:rFonts w:ascii="Times New Roman" w:eastAsia="Times New Roman" w:hAnsi="Times New Roman" w:cs="Times New Roman"/>
          <w:sz w:val="24"/>
          <w:szCs w:val="24"/>
        </w:rPr>
        <w:t xml:space="preserve"> of the assignment or partial relinquishment</w:t>
      </w:r>
      <w:r>
        <w:rPr>
          <w:rFonts w:ascii="Times New Roman" w:eastAsia="Times New Roman" w:hAnsi="Times New Roman" w:cs="Times New Roman"/>
          <w:sz w:val="24"/>
          <w:szCs w:val="24"/>
        </w:rPr>
        <w:t>.</w:t>
      </w:r>
      <w:r w:rsidR="008774A5">
        <w:rPr>
          <w:rFonts w:ascii="Times New Roman" w:eastAsia="Times New Roman" w:hAnsi="Times New Roman" w:cs="Times New Roman"/>
          <w:sz w:val="24"/>
          <w:szCs w:val="24"/>
        </w:rPr>
        <w:t xml:space="preserve">  </w:t>
      </w:r>
      <w:r w:rsidR="008774A5">
        <w:rPr>
          <w:rFonts w:ascii="Times New Roman" w:eastAsia="Times New Roman" w:hAnsi="Times New Roman" w:cs="Times New Roman"/>
          <w:color w:val="222222"/>
          <w:sz w:val="24"/>
          <w:szCs w:val="24"/>
        </w:rPr>
        <w:t xml:space="preserve">The authorized officer may require the holder to submit a new estimate at any time during the term of the grant.  The bond, in a form acceptable to the authorized officer, shall be furnished by the applicant/holder prior to any grant or decision being issued.  If the authorized officer determines that the bond furnished under this authorization is </w:t>
      </w:r>
      <w:r w:rsidR="00FA7E4A">
        <w:rPr>
          <w:rFonts w:ascii="Times New Roman" w:eastAsia="Times New Roman" w:hAnsi="Times New Roman" w:cs="Times New Roman"/>
          <w:sz w:val="24"/>
          <w:szCs w:val="24"/>
        </w:rPr>
        <w:t xml:space="preserve">insufficient </w:t>
      </w:r>
      <w:r w:rsidR="004E2182">
        <w:rPr>
          <w:rFonts w:ascii="Times New Roman" w:eastAsia="Times New Roman" w:hAnsi="Times New Roman" w:cs="Times New Roman"/>
          <w:sz w:val="24"/>
          <w:szCs w:val="24"/>
        </w:rPr>
        <w:t xml:space="preserve">for covering potential reclamation costs, </w:t>
      </w:r>
      <w:r w:rsidR="008774A5">
        <w:rPr>
          <w:rFonts w:ascii="Times New Roman" w:eastAsia="Times New Roman" w:hAnsi="Times New Roman" w:cs="Times New Roman"/>
          <w:sz w:val="24"/>
          <w:szCs w:val="24"/>
        </w:rPr>
        <w:t>at any time</w:t>
      </w:r>
      <w:r w:rsidR="008774A5">
        <w:rPr>
          <w:rFonts w:ascii="Times New Roman" w:eastAsia="Times New Roman" w:hAnsi="Times New Roman" w:cs="Times New Roman"/>
          <w:color w:val="222222"/>
          <w:sz w:val="24"/>
          <w:szCs w:val="24"/>
        </w:rPr>
        <w:t xml:space="preserve">, the authorized officer may demand that the holder furnish a new bond </w:t>
      </w:r>
      <w:r w:rsidR="004E2182">
        <w:rPr>
          <w:rFonts w:ascii="Times New Roman" w:eastAsia="Times New Roman" w:hAnsi="Times New Roman" w:cs="Times New Roman"/>
          <w:color w:val="222222"/>
          <w:sz w:val="24"/>
          <w:szCs w:val="24"/>
        </w:rPr>
        <w:t xml:space="preserve">(i.e., up to 100 percent of the bond amount calculated in the RCE) </w:t>
      </w:r>
      <w:r w:rsidR="008774A5">
        <w:rPr>
          <w:rFonts w:ascii="Times New Roman" w:eastAsia="Times New Roman" w:hAnsi="Times New Roman" w:cs="Times New Roman"/>
          <w:color w:val="222222"/>
          <w:sz w:val="24"/>
          <w:szCs w:val="24"/>
        </w:rPr>
        <w:t>to the authorized officer within 30 days.</w:t>
      </w:r>
    </w:p>
    <w:p w14:paraId="75C2163E" w14:textId="77777777" w:rsidR="00264A82" w:rsidRDefault="00264A82">
      <w:pPr>
        <w:spacing w:after="0" w:line="240" w:lineRule="auto"/>
        <w:rPr>
          <w:rFonts w:ascii="Times New Roman" w:eastAsia="Times New Roman" w:hAnsi="Times New Roman" w:cs="Times New Roman"/>
          <w:sz w:val="24"/>
          <w:szCs w:val="24"/>
        </w:rPr>
      </w:pPr>
    </w:p>
    <w:p w14:paraId="31DC2DFA" w14:textId="7FBA81F0" w:rsidR="00264A82" w:rsidRDefault="008538D5">
      <w:pPr>
        <w:spacing w:after="0" w:line="240" w:lineRule="auto"/>
        <w:rPr>
          <w:rFonts w:ascii="Times New Roman" w:eastAsia="Times New Roman" w:hAnsi="Times New Roman" w:cs="Times New Roman"/>
          <w:sz w:val="24"/>
          <w:szCs w:val="24"/>
        </w:rPr>
      </w:pPr>
      <w:bookmarkStart w:id="3" w:name="_3znysh7" w:colFirst="0" w:colLast="0"/>
      <w:bookmarkEnd w:id="3"/>
      <w:r>
        <w:rPr>
          <w:rFonts w:ascii="Times New Roman" w:eastAsia="Times New Roman" w:hAnsi="Times New Roman" w:cs="Times New Roman"/>
          <w:sz w:val="24"/>
          <w:szCs w:val="24"/>
        </w:rPr>
        <w:t>The authorized officer must adequately document the b</w:t>
      </w:r>
      <w:r w:rsidR="00A3063F">
        <w:rPr>
          <w:rFonts w:ascii="Times New Roman" w:eastAsia="Times New Roman" w:hAnsi="Times New Roman" w:cs="Times New Roman"/>
          <w:sz w:val="24"/>
          <w:szCs w:val="24"/>
        </w:rPr>
        <w:t>ond determination letters in the case file</w:t>
      </w:r>
      <w:r w:rsidR="00530038">
        <w:rPr>
          <w:rFonts w:ascii="Times New Roman" w:eastAsia="Times New Roman" w:hAnsi="Times New Roman" w:cs="Times New Roman"/>
          <w:sz w:val="24"/>
          <w:szCs w:val="24"/>
        </w:rPr>
        <w:t xml:space="preserve">, which should </w:t>
      </w:r>
      <w:r>
        <w:rPr>
          <w:rFonts w:ascii="Times New Roman" w:eastAsia="Times New Roman" w:hAnsi="Times New Roman" w:cs="Times New Roman"/>
          <w:sz w:val="24"/>
          <w:szCs w:val="24"/>
        </w:rPr>
        <w:t xml:space="preserve">be </w:t>
      </w:r>
      <w:r w:rsidR="00A3063F">
        <w:rPr>
          <w:rFonts w:ascii="Times New Roman" w:eastAsia="Times New Roman" w:hAnsi="Times New Roman" w:cs="Times New Roman"/>
          <w:sz w:val="24"/>
          <w:szCs w:val="24"/>
        </w:rPr>
        <w:t xml:space="preserve">supported by an RCE provided by the applicant/holder.  </w:t>
      </w:r>
      <w:r>
        <w:rPr>
          <w:rFonts w:ascii="Times New Roman" w:eastAsia="Times New Roman" w:hAnsi="Times New Roman" w:cs="Times New Roman"/>
          <w:sz w:val="24"/>
          <w:szCs w:val="24"/>
        </w:rPr>
        <w:t>As noted above, the authorized officer’s determination of the amount of the performance and reclamation bond will be based on t</w:t>
      </w:r>
      <w:r w:rsidR="00A3063F">
        <w:rPr>
          <w:rFonts w:ascii="Times New Roman" w:eastAsia="Times New Roman" w:hAnsi="Times New Roman" w:cs="Times New Roman"/>
          <w:sz w:val="24"/>
          <w:szCs w:val="24"/>
        </w:rPr>
        <w:t xml:space="preserve">he RCE.  The </w:t>
      </w:r>
      <w:r>
        <w:rPr>
          <w:rFonts w:ascii="Times New Roman" w:eastAsia="Times New Roman" w:hAnsi="Times New Roman" w:cs="Times New Roman"/>
          <w:sz w:val="24"/>
          <w:szCs w:val="24"/>
        </w:rPr>
        <w:t xml:space="preserve">authorized officer also must properly document </w:t>
      </w:r>
      <w:r w:rsidR="00A3063F">
        <w:rPr>
          <w:rFonts w:ascii="Times New Roman" w:eastAsia="Times New Roman" w:hAnsi="Times New Roman" w:cs="Times New Roman"/>
          <w:sz w:val="24"/>
          <w:szCs w:val="24"/>
        </w:rPr>
        <w:t xml:space="preserve">additional administrative and other such costs </w:t>
      </w:r>
      <w:r w:rsidR="008774A5">
        <w:rPr>
          <w:rFonts w:ascii="Times New Roman" w:eastAsia="Times New Roman" w:hAnsi="Times New Roman" w:cs="Times New Roman"/>
          <w:sz w:val="24"/>
          <w:szCs w:val="24"/>
        </w:rPr>
        <w:t xml:space="preserve">and retain such information </w:t>
      </w:r>
      <w:r w:rsidR="00A3063F">
        <w:rPr>
          <w:rFonts w:ascii="Times New Roman" w:eastAsia="Times New Roman" w:hAnsi="Times New Roman" w:cs="Times New Roman"/>
          <w:sz w:val="24"/>
          <w:szCs w:val="24"/>
        </w:rPr>
        <w:t xml:space="preserve">in the case file to be included in the final bond determination.  The </w:t>
      </w:r>
      <w:r w:rsidR="00373B33">
        <w:rPr>
          <w:rFonts w:ascii="Times New Roman" w:eastAsia="Times New Roman" w:hAnsi="Times New Roman" w:cs="Times New Roman"/>
          <w:sz w:val="24"/>
          <w:szCs w:val="24"/>
        </w:rPr>
        <w:t xml:space="preserve">official </w:t>
      </w:r>
      <w:r w:rsidR="00A3063F">
        <w:rPr>
          <w:rFonts w:ascii="Times New Roman" w:eastAsia="Times New Roman" w:hAnsi="Times New Roman" w:cs="Times New Roman"/>
          <w:sz w:val="24"/>
          <w:szCs w:val="24"/>
        </w:rPr>
        <w:t>case file will have a section that fully documents the RCE for the grant</w:t>
      </w:r>
      <w:r w:rsidR="00C344A9">
        <w:rPr>
          <w:rFonts w:ascii="Times New Roman" w:eastAsia="Times New Roman" w:hAnsi="Times New Roman" w:cs="Times New Roman"/>
          <w:sz w:val="24"/>
          <w:szCs w:val="24"/>
        </w:rPr>
        <w:t xml:space="preserve"> or land use authorization</w:t>
      </w:r>
      <w:r w:rsidR="00821C26">
        <w:rPr>
          <w:rFonts w:ascii="Times New Roman" w:eastAsia="Times New Roman" w:hAnsi="Times New Roman" w:cs="Times New Roman"/>
          <w:sz w:val="24"/>
          <w:szCs w:val="24"/>
        </w:rPr>
        <w:t xml:space="preserve">.  The BLM’s authorized officer shall </w:t>
      </w:r>
      <w:r w:rsidR="00A3063F">
        <w:rPr>
          <w:rFonts w:ascii="Times New Roman" w:eastAsia="Times New Roman" w:hAnsi="Times New Roman" w:cs="Times New Roman"/>
          <w:sz w:val="24"/>
          <w:szCs w:val="24"/>
        </w:rPr>
        <w:t xml:space="preserve">review the </w:t>
      </w:r>
      <w:r w:rsidR="00A3063F">
        <w:rPr>
          <w:rFonts w:ascii="Times New Roman" w:eastAsia="Times New Roman" w:hAnsi="Times New Roman" w:cs="Times New Roman"/>
          <w:sz w:val="24"/>
          <w:szCs w:val="24"/>
        </w:rPr>
        <w:lastRenderedPageBreak/>
        <w:t xml:space="preserve">RCE, </w:t>
      </w:r>
      <w:r w:rsidR="00BB427C">
        <w:rPr>
          <w:rFonts w:ascii="Times New Roman" w:eastAsia="Times New Roman" w:hAnsi="Times New Roman" w:cs="Times New Roman"/>
          <w:sz w:val="24"/>
          <w:szCs w:val="24"/>
        </w:rPr>
        <w:t xml:space="preserve">which will serve as </w:t>
      </w:r>
      <w:r w:rsidR="00A3063F">
        <w:rPr>
          <w:rFonts w:ascii="Times New Roman" w:eastAsia="Times New Roman" w:hAnsi="Times New Roman" w:cs="Times New Roman"/>
          <w:sz w:val="24"/>
          <w:szCs w:val="24"/>
        </w:rPr>
        <w:t>the basis for the final bond determination</w:t>
      </w:r>
      <w:r w:rsidR="00821C26">
        <w:rPr>
          <w:rFonts w:ascii="Times New Roman" w:eastAsia="Times New Roman" w:hAnsi="Times New Roman" w:cs="Times New Roman"/>
          <w:sz w:val="24"/>
          <w:szCs w:val="24"/>
        </w:rPr>
        <w:t xml:space="preserve">.  The authorized officer, or designees, shall be responsible for </w:t>
      </w:r>
      <w:r w:rsidR="00A3063F">
        <w:rPr>
          <w:rFonts w:ascii="Times New Roman" w:eastAsia="Times New Roman" w:hAnsi="Times New Roman" w:cs="Times New Roman"/>
          <w:sz w:val="24"/>
          <w:szCs w:val="24"/>
        </w:rPr>
        <w:t>communications with the applicant/holder regarding the bonding requirements for the grant</w:t>
      </w:r>
      <w:r w:rsidR="00C344A9">
        <w:rPr>
          <w:rFonts w:ascii="Times New Roman" w:eastAsia="Times New Roman" w:hAnsi="Times New Roman" w:cs="Times New Roman"/>
          <w:sz w:val="24"/>
          <w:szCs w:val="24"/>
        </w:rPr>
        <w:t xml:space="preserve"> or land use authorization</w:t>
      </w:r>
      <w:r w:rsidR="00A3063F">
        <w:rPr>
          <w:rFonts w:ascii="Times New Roman" w:eastAsia="Times New Roman" w:hAnsi="Times New Roman" w:cs="Times New Roman"/>
          <w:sz w:val="24"/>
          <w:szCs w:val="24"/>
        </w:rPr>
        <w:t>, and records related to the bond instruments provided by the applicant/holder.</w:t>
      </w:r>
    </w:p>
    <w:p w14:paraId="66DCA78F" w14:textId="77777777" w:rsidR="00264A82" w:rsidRDefault="00264A82">
      <w:pPr>
        <w:spacing w:after="0" w:line="240" w:lineRule="auto"/>
        <w:rPr>
          <w:rFonts w:ascii="Times New Roman" w:eastAsia="Times New Roman" w:hAnsi="Times New Roman" w:cs="Times New Roman"/>
          <w:sz w:val="24"/>
          <w:szCs w:val="24"/>
        </w:rPr>
      </w:pPr>
    </w:p>
    <w:p w14:paraId="3A150DB0" w14:textId="62628275" w:rsidR="00264A82" w:rsidRDefault="00A30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Bond determinations must also consider compliance with State standards for public health and safety, environmental protection, </w:t>
      </w:r>
      <w:r w:rsidR="00D0188B" w:rsidRPr="00D0188B">
        <w:rPr>
          <w:rFonts w:ascii="Times New Roman" w:eastAsia="Times New Roman" w:hAnsi="Times New Roman" w:cs="Times New Roman"/>
          <w:sz w:val="24"/>
          <w:szCs w:val="24"/>
        </w:rPr>
        <w:t>survey monument protection</w:t>
      </w:r>
      <w:r w:rsidR="00D018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construction, operation and maintenance of a grant</w:t>
      </w:r>
      <w:r w:rsidR="00C344A9">
        <w:rPr>
          <w:rFonts w:ascii="Times New Roman" w:eastAsia="Times New Roman" w:hAnsi="Times New Roman" w:cs="Times New Roman"/>
          <w:sz w:val="24"/>
          <w:szCs w:val="24"/>
        </w:rPr>
        <w:t xml:space="preserve"> or land use authorization</w:t>
      </w:r>
      <w:r>
        <w:rPr>
          <w:rFonts w:ascii="Times New Roman" w:eastAsia="Times New Roman" w:hAnsi="Times New Roman" w:cs="Times New Roman"/>
          <w:sz w:val="24"/>
          <w:szCs w:val="24"/>
        </w:rPr>
        <w:t>.  Consideration must be made when the State standards are more stringent and are consistent with the applicable Federal standard.  If a State regulatory authority requires a bond to cover some portion of the environmental liabilities or other requirements for the grant</w:t>
      </w:r>
      <w:r w:rsidR="00C344A9">
        <w:rPr>
          <w:rFonts w:ascii="Times New Roman" w:eastAsia="Times New Roman" w:hAnsi="Times New Roman" w:cs="Times New Roman"/>
          <w:sz w:val="24"/>
          <w:szCs w:val="24"/>
        </w:rPr>
        <w:t xml:space="preserve"> or land use authorization</w:t>
      </w:r>
      <w:r>
        <w:rPr>
          <w:rFonts w:ascii="Times New Roman" w:eastAsia="Times New Roman" w:hAnsi="Times New Roman" w:cs="Times New Roman"/>
          <w:sz w:val="24"/>
          <w:szCs w:val="24"/>
        </w:rPr>
        <w:t>, the BLM must be listed as an additional named insured on the bond instrument and this documentation must be included in the case file.  This inclusion would suffice to cover the BLM’s exposure should the holder default in any environmental liability listed in the respective State bond.</w:t>
      </w:r>
    </w:p>
    <w:p w14:paraId="54BAF2A0" w14:textId="77777777" w:rsidR="00224964" w:rsidRDefault="00224964">
      <w:pPr>
        <w:spacing w:after="0" w:line="240" w:lineRule="auto"/>
        <w:rPr>
          <w:rFonts w:ascii="Times New Roman" w:eastAsia="Times New Roman" w:hAnsi="Times New Roman" w:cs="Times New Roman"/>
          <w:sz w:val="24"/>
          <w:szCs w:val="24"/>
        </w:rPr>
      </w:pPr>
    </w:p>
    <w:p w14:paraId="22FACE3A" w14:textId="77777777" w:rsidR="00224964" w:rsidRDefault="00224964">
      <w:pPr>
        <w:spacing w:after="0" w:line="240" w:lineRule="auto"/>
        <w:rPr>
          <w:rFonts w:ascii="Times New Roman" w:eastAsia="Times New Roman" w:hAnsi="Times New Roman" w:cs="Times New Roman"/>
          <w:sz w:val="24"/>
          <w:szCs w:val="24"/>
        </w:rPr>
      </w:pPr>
      <w:r w:rsidRPr="00224964">
        <w:rPr>
          <w:rFonts w:ascii="Times New Roman" w:eastAsia="Times New Roman" w:hAnsi="Times New Roman" w:cs="Times New Roman"/>
          <w:color w:val="222222"/>
          <w:sz w:val="24"/>
          <w:szCs w:val="24"/>
        </w:rPr>
        <w:t xml:space="preserve">The bond, in a form acceptable to the authorized officer, shall be furnished by the applicant/holder prior to any grant or </w:t>
      </w:r>
      <w:r>
        <w:rPr>
          <w:rFonts w:ascii="Times New Roman" w:eastAsia="Times New Roman" w:hAnsi="Times New Roman" w:cs="Times New Roman"/>
          <w:color w:val="222222"/>
          <w:sz w:val="24"/>
          <w:szCs w:val="24"/>
        </w:rPr>
        <w:t>land use authorization</w:t>
      </w:r>
      <w:r w:rsidRPr="00224964">
        <w:rPr>
          <w:rFonts w:ascii="Times New Roman" w:eastAsia="Times New Roman" w:hAnsi="Times New Roman" w:cs="Times New Roman"/>
          <w:color w:val="222222"/>
          <w:sz w:val="24"/>
          <w:szCs w:val="24"/>
        </w:rPr>
        <w:t xml:space="preserve"> being issued.</w:t>
      </w:r>
    </w:p>
    <w:p w14:paraId="0AC64258" w14:textId="77777777" w:rsidR="00264A82" w:rsidRDefault="00264A82">
      <w:pPr>
        <w:spacing w:after="0" w:line="240" w:lineRule="auto"/>
      </w:pPr>
    </w:p>
    <w:p w14:paraId="72EBD114" w14:textId="775ED2FA" w:rsidR="008538D5" w:rsidRDefault="00A30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Bonds for film permits should only be required when the land involved in a filming permit will need to be reclaimed or cleaned up after completion of the filming project.  A certificate of liability insurance for not less than $1</w:t>
      </w:r>
      <w:r w:rsidR="00174795">
        <w:rPr>
          <w:rFonts w:ascii="Times New Roman" w:eastAsia="Times New Roman" w:hAnsi="Times New Roman" w:cs="Times New Roman"/>
          <w:sz w:val="24"/>
          <w:szCs w:val="24"/>
        </w:rPr>
        <w:t xml:space="preserve"> million</w:t>
      </w:r>
      <w:r>
        <w:rPr>
          <w:rFonts w:ascii="Times New Roman" w:eastAsia="Times New Roman" w:hAnsi="Times New Roman" w:cs="Times New Roman"/>
          <w:sz w:val="24"/>
          <w:szCs w:val="24"/>
        </w:rPr>
        <w:t xml:space="preserve"> should be provided to the BLM prior to issuance of </w:t>
      </w:r>
      <w:r w:rsidR="00C71DFC">
        <w:rPr>
          <w:rFonts w:ascii="Times New Roman" w:eastAsia="Times New Roman" w:hAnsi="Times New Roman" w:cs="Times New Roman"/>
          <w:sz w:val="24"/>
          <w:szCs w:val="24"/>
        </w:rPr>
        <w:t xml:space="preserve">most </w:t>
      </w:r>
      <w:r>
        <w:rPr>
          <w:rFonts w:ascii="Times New Roman" w:eastAsia="Times New Roman" w:hAnsi="Times New Roman" w:cs="Times New Roman"/>
          <w:sz w:val="24"/>
          <w:szCs w:val="24"/>
        </w:rPr>
        <w:t>commercial filming permit</w:t>
      </w:r>
      <w:r w:rsidR="00C71DF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w:t>
      </w:r>
      <w:r w:rsidRPr="00FA72F6">
        <w:rPr>
          <w:rFonts w:ascii="Times New Roman" w:eastAsia="Times New Roman" w:hAnsi="Times New Roman" w:cs="Times New Roman"/>
          <w:i/>
          <w:sz w:val="24"/>
          <w:szCs w:val="24"/>
        </w:rPr>
        <w:t>Bureau of Land Management</w:t>
      </w:r>
      <w:r>
        <w:rPr>
          <w:rFonts w:ascii="Times New Roman" w:eastAsia="Times New Roman" w:hAnsi="Times New Roman" w:cs="Times New Roman"/>
          <w:sz w:val="24"/>
          <w:szCs w:val="24"/>
        </w:rPr>
        <w:t xml:space="preserve"> must be named as an additional insured party on the policy as well as the statement pertaining to cancellation as stated above.</w:t>
      </w:r>
    </w:p>
    <w:p w14:paraId="5BC0E56C" w14:textId="77777777" w:rsidR="00BB50FF" w:rsidRDefault="00BB50FF">
      <w:pPr>
        <w:widowControl/>
        <w:rPr>
          <w:rFonts w:ascii="Times New Roman" w:eastAsia="Times New Roman" w:hAnsi="Times New Roman" w:cs="Times New Roman"/>
          <w:i/>
          <w:sz w:val="24"/>
          <w:szCs w:val="24"/>
          <w:u w:val="single"/>
        </w:rPr>
      </w:pPr>
    </w:p>
    <w:p w14:paraId="122E5580" w14:textId="77777777" w:rsidR="00264A82" w:rsidRDefault="00A30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Bond Recordkeeping</w:t>
      </w:r>
      <w:r>
        <w:rPr>
          <w:rFonts w:ascii="Times New Roman" w:eastAsia="Times New Roman" w:hAnsi="Times New Roman" w:cs="Times New Roman"/>
          <w:sz w:val="24"/>
          <w:szCs w:val="24"/>
        </w:rPr>
        <w:t>:</w:t>
      </w:r>
    </w:p>
    <w:p w14:paraId="1692CD3E" w14:textId="77777777" w:rsidR="00264A82" w:rsidRDefault="00264A82">
      <w:pPr>
        <w:spacing w:after="0" w:line="240" w:lineRule="auto"/>
        <w:rPr>
          <w:rFonts w:ascii="Times New Roman" w:eastAsia="Times New Roman" w:hAnsi="Times New Roman" w:cs="Times New Roman"/>
          <w:sz w:val="24"/>
          <w:szCs w:val="24"/>
        </w:rPr>
      </w:pPr>
    </w:p>
    <w:p w14:paraId="18D890C7" w14:textId="523AD577" w:rsidR="00264A82" w:rsidRDefault="00FA7E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A3063F">
        <w:rPr>
          <w:rFonts w:ascii="Times New Roman" w:eastAsia="Times New Roman" w:hAnsi="Times New Roman" w:cs="Times New Roman"/>
          <w:sz w:val="24"/>
          <w:szCs w:val="24"/>
        </w:rPr>
        <w:t xml:space="preserve">LR2000 and the Bond and Surety System (B&amp;SS) are the BLM’s </w:t>
      </w:r>
      <w:r w:rsidR="00D069B8">
        <w:rPr>
          <w:rFonts w:ascii="Times New Roman" w:eastAsia="Times New Roman" w:hAnsi="Times New Roman" w:cs="Times New Roman"/>
          <w:sz w:val="24"/>
          <w:szCs w:val="24"/>
        </w:rPr>
        <w:t xml:space="preserve">national and local </w:t>
      </w:r>
      <w:r w:rsidR="00A3063F">
        <w:rPr>
          <w:rFonts w:ascii="Times New Roman" w:eastAsia="Times New Roman" w:hAnsi="Times New Roman" w:cs="Times New Roman"/>
          <w:sz w:val="24"/>
          <w:szCs w:val="24"/>
        </w:rPr>
        <w:t>data systems used to track information for grants</w:t>
      </w:r>
      <w:r w:rsidR="00C344A9">
        <w:rPr>
          <w:rFonts w:ascii="Times New Roman" w:eastAsia="Times New Roman" w:hAnsi="Times New Roman" w:cs="Times New Roman"/>
          <w:sz w:val="24"/>
          <w:szCs w:val="24"/>
        </w:rPr>
        <w:t xml:space="preserve"> and land use authorizations</w:t>
      </w:r>
      <w:r w:rsidR="00A3063F">
        <w:rPr>
          <w:rFonts w:ascii="Times New Roman" w:eastAsia="Times New Roman" w:hAnsi="Times New Roman" w:cs="Times New Roman"/>
          <w:sz w:val="24"/>
          <w:szCs w:val="24"/>
        </w:rPr>
        <w:t xml:space="preserve">, including the status of performance and reclamation bonds.  It is critically important that all managers and staff place a high priority on timely and accurate </w:t>
      </w:r>
      <w:r w:rsidR="00373B33">
        <w:rPr>
          <w:rFonts w:ascii="Times New Roman" w:eastAsia="Times New Roman" w:hAnsi="Times New Roman" w:cs="Times New Roman"/>
          <w:sz w:val="24"/>
          <w:szCs w:val="24"/>
        </w:rPr>
        <w:t xml:space="preserve">data </w:t>
      </w:r>
      <w:r w:rsidR="00A3063F">
        <w:rPr>
          <w:rFonts w:ascii="Times New Roman" w:eastAsia="Times New Roman" w:hAnsi="Times New Roman" w:cs="Times New Roman"/>
          <w:sz w:val="24"/>
          <w:szCs w:val="24"/>
        </w:rPr>
        <w:t xml:space="preserve">entry. </w:t>
      </w:r>
      <w:r w:rsidR="004A7EDF">
        <w:rPr>
          <w:rFonts w:ascii="Times New Roman" w:eastAsia="Times New Roman" w:hAnsi="Times New Roman" w:cs="Times New Roman"/>
          <w:sz w:val="24"/>
          <w:szCs w:val="24"/>
        </w:rPr>
        <w:t xml:space="preserve"> </w:t>
      </w:r>
      <w:r w:rsidR="00A3063F">
        <w:rPr>
          <w:rFonts w:ascii="Times New Roman" w:eastAsia="Times New Roman" w:hAnsi="Times New Roman" w:cs="Times New Roman"/>
          <w:sz w:val="24"/>
          <w:szCs w:val="24"/>
        </w:rPr>
        <w:t xml:space="preserve">Update of information in LR2000 and the B&amp;SS shall be consistent with current data standards for both systems.  </w:t>
      </w:r>
      <w:r w:rsidR="00373B33">
        <w:rPr>
          <w:rFonts w:ascii="Times New Roman" w:eastAsia="Times New Roman" w:hAnsi="Times New Roman" w:cs="Times New Roman"/>
          <w:sz w:val="24"/>
          <w:szCs w:val="24"/>
        </w:rPr>
        <w:t>A</w:t>
      </w:r>
      <w:r w:rsidR="00A3063F">
        <w:rPr>
          <w:rFonts w:ascii="Times New Roman" w:eastAsia="Times New Roman" w:hAnsi="Times New Roman" w:cs="Times New Roman"/>
          <w:sz w:val="24"/>
          <w:szCs w:val="24"/>
        </w:rPr>
        <w:t xml:space="preserve">ll authorization </w:t>
      </w:r>
      <w:r w:rsidR="00373B33">
        <w:rPr>
          <w:rFonts w:ascii="Times New Roman" w:eastAsia="Times New Roman" w:hAnsi="Times New Roman" w:cs="Times New Roman"/>
          <w:sz w:val="24"/>
          <w:szCs w:val="24"/>
        </w:rPr>
        <w:t xml:space="preserve">data entry into the LR2000 and the B&amp;SS shall </w:t>
      </w:r>
      <w:r w:rsidR="00A3063F">
        <w:rPr>
          <w:rFonts w:ascii="Times New Roman" w:eastAsia="Times New Roman" w:hAnsi="Times New Roman" w:cs="Times New Roman"/>
          <w:sz w:val="24"/>
          <w:szCs w:val="24"/>
        </w:rPr>
        <w:t xml:space="preserve">occur within 10 business days of the action.  </w:t>
      </w:r>
    </w:p>
    <w:p w14:paraId="4736E02F" w14:textId="77777777" w:rsidR="00264A82" w:rsidRDefault="00264A82">
      <w:pPr>
        <w:spacing w:after="0" w:line="240" w:lineRule="auto"/>
        <w:rPr>
          <w:rFonts w:ascii="Times New Roman" w:eastAsia="Times New Roman" w:hAnsi="Times New Roman" w:cs="Times New Roman"/>
          <w:sz w:val="24"/>
          <w:szCs w:val="24"/>
        </w:rPr>
      </w:pPr>
    </w:p>
    <w:p w14:paraId="1F434644" w14:textId="63B9EF17" w:rsidR="00264A82" w:rsidRDefault="00FA7E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A3063F">
        <w:rPr>
          <w:rFonts w:ascii="Times New Roman" w:eastAsia="Times New Roman" w:hAnsi="Times New Roman" w:cs="Times New Roman"/>
          <w:sz w:val="24"/>
          <w:szCs w:val="24"/>
        </w:rPr>
        <w:t>W</w:t>
      </w:r>
      <w:r w:rsidR="00461265">
        <w:rPr>
          <w:rFonts w:ascii="Times New Roman" w:eastAsia="Times New Roman" w:hAnsi="Times New Roman" w:cs="Times New Roman"/>
          <w:sz w:val="24"/>
          <w:szCs w:val="24"/>
        </w:rPr>
        <w:t xml:space="preserve">ashington </w:t>
      </w:r>
      <w:r w:rsidR="00A3063F">
        <w:rPr>
          <w:rFonts w:ascii="Times New Roman" w:eastAsia="Times New Roman" w:hAnsi="Times New Roman" w:cs="Times New Roman"/>
          <w:sz w:val="24"/>
          <w:szCs w:val="24"/>
        </w:rPr>
        <w:t>O</w:t>
      </w:r>
      <w:r w:rsidR="00461265">
        <w:rPr>
          <w:rFonts w:ascii="Times New Roman" w:eastAsia="Times New Roman" w:hAnsi="Times New Roman" w:cs="Times New Roman"/>
          <w:sz w:val="24"/>
          <w:szCs w:val="24"/>
        </w:rPr>
        <w:t>ffice</w:t>
      </w:r>
      <w:r w:rsidR="00A3063F">
        <w:rPr>
          <w:rFonts w:ascii="Times New Roman" w:eastAsia="Times New Roman" w:hAnsi="Times New Roman" w:cs="Times New Roman"/>
          <w:sz w:val="24"/>
          <w:szCs w:val="24"/>
        </w:rPr>
        <w:t xml:space="preserve"> </w:t>
      </w:r>
      <w:r w:rsidR="003267A1">
        <w:rPr>
          <w:rFonts w:ascii="Times New Roman" w:eastAsia="Times New Roman" w:hAnsi="Times New Roman" w:cs="Times New Roman"/>
          <w:sz w:val="24"/>
          <w:szCs w:val="24"/>
        </w:rPr>
        <w:t>has</w:t>
      </w:r>
      <w:r w:rsidR="00A3063F">
        <w:rPr>
          <w:rFonts w:ascii="Times New Roman" w:eastAsia="Times New Roman" w:hAnsi="Times New Roman" w:cs="Times New Roman"/>
          <w:sz w:val="24"/>
          <w:szCs w:val="24"/>
        </w:rPr>
        <w:t xml:space="preserve"> work</w:t>
      </w:r>
      <w:r w:rsidR="003267A1">
        <w:rPr>
          <w:rFonts w:ascii="Times New Roman" w:eastAsia="Times New Roman" w:hAnsi="Times New Roman" w:cs="Times New Roman"/>
          <w:sz w:val="24"/>
          <w:szCs w:val="24"/>
        </w:rPr>
        <w:t>ed</w:t>
      </w:r>
      <w:r w:rsidR="00A3063F">
        <w:rPr>
          <w:rFonts w:ascii="Times New Roman" w:eastAsia="Times New Roman" w:hAnsi="Times New Roman" w:cs="Times New Roman"/>
          <w:sz w:val="24"/>
          <w:szCs w:val="24"/>
        </w:rPr>
        <w:t xml:space="preserve"> with the N</w:t>
      </w:r>
      <w:r w:rsidR="00461265">
        <w:rPr>
          <w:rFonts w:ascii="Times New Roman" w:eastAsia="Times New Roman" w:hAnsi="Times New Roman" w:cs="Times New Roman"/>
          <w:sz w:val="24"/>
          <w:szCs w:val="24"/>
        </w:rPr>
        <w:t xml:space="preserve">ational </w:t>
      </w:r>
      <w:r w:rsidR="00A3063F">
        <w:rPr>
          <w:rFonts w:ascii="Times New Roman" w:eastAsia="Times New Roman" w:hAnsi="Times New Roman" w:cs="Times New Roman"/>
          <w:sz w:val="24"/>
          <w:szCs w:val="24"/>
        </w:rPr>
        <w:t>O</w:t>
      </w:r>
      <w:r w:rsidR="00461265">
        <w:rPr>
          <w:rFonts w:ascii="Times New Roman" w:eastAsia="Times New Roman" w:hAnsi="Times New Roman" w:cs="Times New Roman"/>
          <w:sz w:val="24"/>
          <w:szCs w:val="24"/>
        </w:rPr>
        <w:t xml:space="preserve">peration </w:t>
      </w:r>
      <w:r w:rsidR="00A3063F">
        <w:rPr>
          <w:rFonts w:ascii="Times New Roman" w:eastAsia="Times New Roman" w:hAnsi="Times New Roman" w:cs="Times New Roman"/>
          <w:sz w:val="24"/>
          <w:szCs w:val="24"/>
        </w:rPr>
        <w:t>C</w:t>
      </w:r>
      <w:r w:rsidR="00461265">
        <w:rPr>
          <w:rFonts w:ascii="Times New Roman" w:eastAsia="Times New Roman" w:hAnsi="Times New Roman" w:cs="Times New Roman"/>
          <w:sz w:val="24"/>
          <w:szCs w:val="24"/>
        </w:rPr>
        <w:t>enter</w:t>
      </w:r>
      <w:r w:rsidR="00A3063F">
        <w:rPr>
          <w:rFonts w:ascii="Times New Roman" w:eastAsia="Times New Roman" w:hAnsi="Times New Roman" w:cs="Times New Roman"/>
          <w:sz w:val="24"/>
          <w:szCs w:val="24"/>
        </w:rPr>
        <w:t xml:space="preserve"> to develop a new action code in LR2000 to track the bonding </w:t>
      </w:r>
      <w:r w:rsidR="00C344A9">
        <w:rPr>
          <w:rFonts w:ascii="Times New Roman" w:eastAsia="Times New Roman" w:hAnsi="Times New Roman" w:cs="Times New Roman"/>
          <w:sz w:val="24"/>
          <w:szCs w:val="24"/>
        </w:rPr>
        <w:t>determinations</w:t>
      </w:r>
      <w:r w:rsidR="00A3063F">
        <w:rPr>
          <w:rFonts w:ascii="Times New Roman" w:eastAsia="Times New Roman" w:hAnsi="Times New Roman" w:cs="Times New Roman"/>
          <w:sz w:val="24"/>
          <w:szCs w:val="24"/>
        </w:rPr>
        <w:t xml:space="preserve">. </w:t>
      </w:r>
      <w:r w:rsidR="00174795">
        <w:rPr>
          <w:rFonts w:ascii="Times New Roman" w:eastAsia="Times New Roman" w:hAnsi="Times New Roman" w:cs="Times New Roman"/>
          <w:sz w:val="24"/>
          <w:szCs w:val="24"/>
        </w:rPr>
        <w:t xml:space="preserve"> </w:t>
      </w:r>
      <w:r w:rsidR="00A3063F">
        <w:rPr>
          <w:rFonts w:ascii="Times New Roman" w:eastAsia="Times New Roman" w:hAnsi="Times New Roman" w:cs="Times New Roman"/>
          <w:sz w:val="24"/>
          <w:szCs w:val="24"/>
        </w:rPr>
        <w:t>Th</w:t>
      </w:r>
      <w:r w:rsidR="003267A1">
        <w:rPr>
          <w:rFonts w:ascii="Times New Roman" w:eastAsia="Times New Roman" w:hAnsi="Times New Roman" w:cs="Times New Roman"/>
          <w:sz w:val="24"/>
          <w:szCs w:val="24"/>
        </w:rPr>
        <w:t>e</w:t>
      </w:r>
      <w:r w:rsidR="00A3063F">
        <w:rPr>
          <w:rFonts w:ascii="Times New Roman" w:eastAsia="Times New Roman" w:hAnsi="Times New Roman" w:cs="Times New Roman"/>
          <w:sz w:val="24"/>
          <w:szCs w:val="24"/>
        </w:rPr>
        <w:t xml:space="preserve"> new code will be available for use by January 1, 2018. </w:t>
      </w:r>
      <w:r w:rsidR="00174795">
        <w:rPr>
          <w:rFonts w:ascii="Times New Roman" w:eastAsia="Times New Roman" w:hAnsi="Times New Roman" w:cs="Times New Roman"/>
          <w:sz w:val="24"/>
          <w:szCs w:val="24"/>
        </w:rPr>
        <w:t xml:space="preserve"> </w:t>
      </w:r>
      <w:r w:rsidR="00A3063F">
        <w:rPr>
          <w:rFonts w:ascii="Times New Roman" w:eastAsia="Times New Roman" w:hAnsi="Times New Roman" w:cs="Times New Roman"/>
          <w:sz w:val="24"/>
          <w:szCs w:val="24"/>
        </w:rPr>
        <w:t xml:space="preserve">The new action code </w:t>
      </w:r>
      <w:r w:rsidR="003267A1">
        <w:rPr>
          <w:rFonts w:ascii="Times New Roman" w:eastAsia="Times New Roman" w:hAnsi="Times New Roman" w:cs="Times New Roman"/>
          <w:sz w:val="24"/>
          <w:szCs w:val="24"/>
        </w:rPr>
        <w:t xml:space="preserve">is 384 – BOND NOT REQUIRED and the definition </w:t>
      </w:r>
      <w:r w:rsidR="00A3063F">
        <w:rPr>
          <w:rFonts w:ascii="Times New Roman" w:eastAsia="Times New Roman" w:hAnsi="Times New Roman" w:cs="Times New Roman"/>
          <w:sz w:val="24"/>
          <w:szCs w:val="24"/>
        </w:rPr>
        <w:t xml:space="preserve">will be disseminated to the BLM once it is established, and must be used to track bonding </w:t>
      </w:r>
      <w:r w:rsidR="00C344A9">
        <w:rPr>
          <w:rFonts w:ascii="Times New Roman" w:eastAsia="Times New Roman" w:hAnsi="Times New Roman" w:cs="Times New Roman"/>
          <w:sz w:val="24"/>
          <w:szCs w:val="24"/>
        </w:rPr>
        <w:t xml:space="preserve">determinations </w:t>
      </w:r>
      <w:r w:rsidR="00A3063F">
        <w:rPr>
          <w:rFonts w:ascii="Times New Roman" w:eastAsia="Times New Roman" w:hAnsi="Times New Roman" w:cs="Times New Roman"/>
          <w:sz w:val="24"/>
          <w:szCs w:val="24"/>
        </w:rPr>
        <w:t>starting on January 1, 2018.</w:t>
      </w:r>
      <w:r w:rsidR="00174795">
        <w:rPr>
          <w:rFonts w:ascii="Times New Roman" w:eastAsia="Times New Roman" w:hAnsi="Times New Roman" w:cs="Times New Roman"/>
          <w:sz w:val="24"/>
          <w:szCs w:val="24"/>
        </w:rPr>
        <w:t xml:space="preserve"> </w:t>
      </w:r>
      <w:r w:rsidR="003267A1">
        <w:rPr>
          <w:rFonts w:ascii="Times New Roman" w:eastAsia="Times New Roman" w:hAnsi="Times New Roman" w:cs="Times New Roman"/>
          <w:sz w:val="24"/>
          <w:szCs w:val="24"/>
        </w:rPr>
        <w:t xml:space="preserve"> Additionally the action code 300 – BOND REQUIRED has been modified for use under case types 2800 and 2920.</w:t>
      </w:r>
    </w:p>
    <w:p w14:paraId="72EB5459" w14:textId="77777777" w:rsidR="00264A82" w:rsidRDefault="00264A82">
      <w:pPr>
        <w:spacing w:after="0" w:line="240" w:lineRule="auto"/>
        <w:rPr>
          <w:rFonts w:ascii="Times New Roman" w:eastAsia="Times New Roman" w:hAnsi="Times New Roman" w:cs="Times New Roman"/>
          <w:sz w:val="24"/>
          <w:szCs w:val="24"/>
        </w:rPr>
      </w:pPr>
    </w:p>
    <w:p w14:paraId="490FDCA2" w14:textId="77777777" w:rsidR="00264A82" w:rsidRDefault="00A3063F">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Bond Review:</w:t>
      </w:r>
    </w:p>
    <w:p w14:paraId="009007E6" w14:textId="77777777" w:rsidR="00264A82" w:rsidRDefault="00264A82">
      <w:pPr>
        <w:spacing w:after="0" w:line="240" w:lineRule="auto"/>
        <w:rPr>
          <w:rFonts w:ascii="Times New Roman" w:eastAsia="Times New Roman" w:hAnsi="Times New Roman" w:cs="Times New Roman"/>
          <w:sz w:val="24"/>
          <w:szCs w:val="24"/>
        </w:rPr>
      </w:pPr>
    </w:p>
    <w:p w14:paraId="308BBC40" w14:textId="0BD0A946" w:rsidR="00264A82" w:rsidRDefault="00A30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year the BLM District Offices will coordinate field office reviews of at least 20 percent of the RCEs and bonds for grants within their administrative boundaries that are less than five years of age for bond adequacy.  These reviews will prioritize higher risk projects that involve greater </w:t>
      </w:r>
      <w:r>
        <w:rPr>
          <w:rFonts w:ascii="Times New Roman" w:eastAsia="Times New Roman" w:hAnsi="Times New Roman" w:cs="Times New Roman"/>
          <w:sz w:val="24"/>
          <w:szCs w:val="24"/>
        </w:rPr>
        <w:lastRenderedPageBreak/>
        <w:t xml:space="preserve">land disturbance acreage, projects with a history of incidents of noncompliance, projects with abandoned or disabled equipment, or projects that may have potential environmental liabilities associated with use of hazardous materials and substances, hazardous waste, or herbicides.  </w:t>
      </w:r>
    </w:p>
    <w:p w14:paraId="7BC1B7D8" w14:textId="77777777" w:rsidR="00264A82" w:rsidRDefault="00264A82">
      <w:pPr>
        <w:spacing w:after="0" w:line="240" w:lineRule="auto"/>
        <w:rPr>
          <w:rFonts w:ascii="Times New Roman" w:eastAsia="Times New Roman" w:hAnsi="Times New Roman" w:cs="Times New Roman"/>
          <w:sz w:val="24"/>
          <w:szCs w:val="24"/>
        </w:rPr>
      </w:pPr>
    </w:p>
    <w:p w14:paraId="51B6C195" w14:textId="77777777" w:rsidR="00264A82" w:rsidRDefault="00A306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bond and RCE must be reviewed at least once every five years, regardless of its review priority.  These reviews should be completed throughout the fiscal year to moderate workload impacts.  The reviews should be completed and documented in each case file within 90 days of the end of each fiscal year.  For any authorization determined to have an inadequate RCE, the appropriate BLM field office will issue a letter to the grant holder requesting that it provide an updated RCE within 90 days of the date of the letter.</w:t>
      </w:r>
    </w:p>
    <w:p w14:paraId="6B2D46C5" w14:textId="77777777" w:rsidR="00264A82" w:rsidRDefault="00264A82"/>
    <w:sectPr w:rsidR="00264A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113D3" w14:textId="77777777" w:rsidR="00E40D11" w:rsidRDefault="00E40D11" w:rsidP="00244D9A">
      <w:pPr>
        <w:spacing w:after="0" w:line="240" w:lineRule="auto"/>
      </w:pPr>
      <w:r>
        <w:separator/>
      </w:r>
    </w:p>
  </w:endnote>
  <w:endnote w:type="continuationSeparator" w:id="0">
    <w:p w14:paraId="5D6C06BD" w14:textId="77777777" w:rsidR="00E40D11" w:rsidRDefault="00E40D11" w:rsidP="0024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31659" w14:textId="77777777" w:rsidR="00A77A32" w:rsidRDefault="00A77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F0327" w14:textId="16D3347A" w:rsidR="00244D9A" w:rsidRPr="00A77A32" w:rsidRDefault="00244D9A" w:rsidP="00244D9A">
    <w:pPr>
      <w:pStyle w:val="Footer"/>
      <w:jc w:val="right"/>
      <w:rPr>
        <w:rFonts w:ascii="Times New Roman" w:hAnsi="Times New Roman" w:cs="Times New Roman"/>
        <w:color w:val="auto"/>
        <w:sz w:val="24"/>
        <w:szCs w:val="24"/>
      </w:rPr>
    </w:pPr>
    <w:bookmarkStart w:id="4" w:name="_GoBack"/>
    <w:r w:rsidRPr="00A77A32">
      <w:rPr>
        <w:rFonts w:ascii="Times New Roman" w:hAnsi="Times New Roman" w:cs="Times New Roman"/>
        <w:color w:val="auto"/>
        <w:sz w:val="24"/>
        <w:szCs w:val="24"/>
      </w:rPr>
      <w:t>Attachment 2-</w:t>
    </w:r>
    <w:r w:rsidRPr="00A77A32">
      <w:rPr>
        <w:rFonts w:ascii="Times New Roman" w:hAnsi="Times New Roman" w:cs="Times New Roman"/>
        <w:color w:val="auto"/>
        <w:sz w:val="24"/>
        <w:szCs w:val="24"/>
      </w:rPr>
      <w:fldChar w:fldCharType="begin"/>
    </w:r>
    <w:r w:rsidRPr="00A77A32">
      <w:rPr>
        <w:rFonts w:ascii="Times New Roman" w:hAnsi="Times New Roman" w:cs="Times New Roman"/>
        <w:color w:val="auto"/>
        <w:sz w:val="24"/>
        <w:szCs w:val="24"/>
      </w:rPr>
      <w:instrText xml:space="preserve"> PAGE   \* MERGEFORMAT </w:instrText>
    </w:r>
    <w:r w:rsidRPr="00A77A32">
      <w:rPr>
        <w:rFonts w:ascii="Times New Roman" w:hAnsi="Times New Roman" w:cs="Times New Roman"/>
        <w:color w:val="auto"/>
        <w:sz w:val="24"/>
        <w:szCs w:val="24"/>
      </w:rPr>
      <w:fldChar w:fldCharType="separate"/>
    </w:r>
    <w:r w:rsidR="00D44DFD">
      <w:rPr>
        <w:rFonts w:ascii="Times New Roman" w:hAnsi="Times New Roman" w:cs="Times New Roman"/>
        <w:noProof/>
        <w:color w:val="auto"/>
        <w:sz w:val="24"/>
        <w:szCs w:val="24"/>
      </w:rPr>
      <w:t>1</w:t>
    </w:r>
    <w:r w:rsidRPr="00A77A32">
      <w:rPr>
        <w:rFonts w:ascii="Times New Roman" w:hAnsi="Times New Roman" w:cs="Times New Roman"/>
        <w:noProof/>
        <w:color w:val="auto"/>
        <w:sz w:val="24"/>
        <w:szCs w:val="24"/>
      </w:rPr>
      <w:fldChar w:fldCharType="end"/>
    </w:r>
  </w:p>
  <w:bookmarkEnd w:id="4"/>
  <w:p w14:paraId="3A74C4A6" w14:textId="77777777" w:rsidR="00244D9A" w:rsidRDefault="00244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19352" w14:textId="77777777" w:rsidR="00A77A32" w:rsidRDefault="00A77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EBCFC" w14:textId="77777777" w:rsidR="00E40D11" w:rsidRDefault="00E40D11" w:rsidP="00244D9A">
      <w:pPr>
        <w:spacing w:after="0" w:line="240" w:lineRule="auto"/>
      </w:pPr>
      <w:r>
        <w:separator/>
      </w:r>
    </w:p>
  </w:footnote>
  <w:footnote w:type="continuationSeparator" w:id="0">
    <w:p w14:paraId="6448D33F" w14:textId="77777777" w:rsidR="00E40D11" w:rsidRDefault="00E40D11" w:rsidP="00244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D26A6" w14:textId="77777777" w:rsidR="00A77A32" w:rsidRDefault="00A77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6946E" w14:textId="77777777" w:rsidR="00A77A32" w:rsidRDefault="00A77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F3277" w14:textId="77777777" w:rsidR="00A77A32" w:rsidRDefault="00A77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58BD"/>
    <w:multiLevelType w:val="hybridMultilevel"/>
    <w:tmpl w:val="37CE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463522"/>
    <w:multiLevelType w:val="multilevel"/>
    <w:tmpl w:val="1EB69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2"/>
    <w:rsid w:val="00001285"/>
    <w:rsid w:val="00040CAD"/>
    <w:rsid w:val="000745D5"/>
    <w:rsid w:val="00080520"/>
    <w:rsid w:val="001122DA"/>
    <w:rsid w:val="001256DD"/>
    <w:rsid w:val="00151134"/>
    <w:rsid w:val="00174795"/>
    <w:rsid w:val="001948FE"/>
    <w:rsid w:val="001B2E20"/>
    <w:rsid w:val="001D5EAE"/>
    <w:rsid w:val="001D7856"/>
    <w:rsid w:val="002016D6"/>
    <w:rsid w:val="00224964"/>
    <w:rsid w:val="00244D9A"/>
    <w:rsid w:val="00264A82"/>
    <w:rsid w:val="002B0F50"/>
    <w:rsid w:val="002F31FC"/>
    <w:rsid w:val="003267A1"/>
    <w:rsid w:val="00345308"/>
    <w:rsid w:val="00373B33"/>
    <w:rsid w:val="00410718"/>
    <w:rsid w:val="004577BD"/>
    <w:rsid w:val="00461265"/>
    <w:rsid w:val="00495D8A"/>
    <w:rsid w:val="004A402D"/>
    <w:rsid w:val="004A45A3"/>
    <w:rsid w:val="004A7EDF"/>
    <w:rsid w:val="004B6EDA"/>
    <w:rsid w:val="004D5AB1"/>
    <w:rsid w:val="004E2182"/>
    <w:rsid w:val="004E3AD3"/>
    <w:rsid w:val="004E5501"/>
    <w:rsid w:val="004F16E6"/>
    <w:rsid w:val="00511011"/>
    <w:rsid w:val="00516F36"/>
    <w:rsid w:val="00530038"/>
    <w:rsid w:val="005A08CF"/>
    <w:rsid w:val="00642875"/>
    <w:rsid w:val="006452BE"/>
    <w:rsid w:val="00651D5E"/>
    <w:rsid w:val="00653588"/>
    <w:rsid w:val="0067306C"/>
    <w:rsid w:val="006F4A3D"/>
    <w:rsid w:val="00770951"/>
    <w:rsid w:val="00821C26"/>
    <w:rsid w:val="00847DF0"/>
    <w:rsid w:val="008538D5"/>
    <w:rsid w:val="008774A5"/>
    <w:rsid w:val="00880DC3"/>
    <w:rsid w:val="008D48C0"/>
    <w:rsid w:val="008E0A30"/>
    <w:rsid w:val="008E434E"/>
    <w:rsid w:val="008F12F2"/>
    <w:rsid w:val="0090069E"/>
    <w:rsid w:val="00974243"/>
    <w:rsid w:val="009D06B3"/>
    <w:rsid w:val="00A3063F"/>
    <w:rsid w:val="00A57E6C"/>
    <w:rsid w:val="00A63C3E"/>
    <w:rsid w:val="00A64D4D"/>
    <w:rsid w:val="00A77A32"/>
    <w:rsid w:val="00AC6E1F"/>
    <w:rsid w:val="00AE33BC"/>
    <w:rsid w:val="00AF4E38"/>
    <w:rsid w:val="00B2667B"/>
    <w:rsid w:val="00B472D2"/>
    <w:rsid w:val="00B57F46"/>
    <w:rsid w:val="00B94C2F"/>
    <w:rsid w:val="00BA2CFD"/>
    <w:rsid w:val="00BA5570"/>
    <w:rsid w:val="00BB427C"/>
    <w:rsid w:val="00BB50FF"/>
    <w:rsid w:val="00BB5A4E"/>
    <w:rsid w:val="00BD2BF1"/>
    <w:rsid w:val="00C344A9"/>
    <w:rsid w:val="00C545D8"/>
    <w:rsid w:val="00C61D72"/>
    <w:rsid w:val="00C672F3"/>
    <w:rsid w:val="00C71DFC"/>
    <w:rsid w:val="00C95332"/>
    <w:rsid w:val="00CC0C61"/>
    <w:rsid w:val="00D0188B"/>
    <w:rsid w:val="00D01C03"/>
    <w:rsid w:val="00D069B8"/>
    <w:rsid w:val="00D24CC3"/>
    <w:rsid w:val="00D44DFD"/>
    <w:rsid w:val="00E40D11"/>
    <w:rsid w:val="00E40F3C"/>
    <w:rsid w:val="00E635FE"/>
    <w:rsid w:val="00E8340E"/>
    <w:rsid w:val="00EA69A2"/>
    <w:rsid w:val="00EB13E6"/>
    <w:rsid w:val="00F03853"/>
    <w:rsid w:val="00F36A7C"/>
    <w:rsid w:val="00F77DC7"/>
    <w:rsid w:val="00FA72F6"/>
    <w:rsid w:val="00FA7E4A"/>
    <w:rsid w:val="00FD7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7A3E"/>
  <w15:docId w15:val="{DF8422E4-7FB4-4CA0-85AF-6974D8EE4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54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5D8"/>
    <w:rPr>
      <w:rFonts w:ascii="Tahoma" w:hAnsi="Tahoma" w:cs="Tahoma"/>
      <w:sz w:val="16"/>
      <w:szCs w:val="16"/>
    </w:rPr>
  </w:style>
  <w:style w:type="character" w:styleId="CommentReference">
    <w:name w:val="annotation reference"/>
    <w:basedOn w:val="DefaultParagraphFont"/>
    <w:uiPriority w:val="99"/>
    <w:semiHidden/>
    <w:unhideWhenUsed/>
    <w:rsid w:val="00C545D8"/>
    <w:rPr>
      <w:sz w:val="16"/>
      <w:szCs w:val="16"/>
    </w:rPr>
  </w:style>
  <w:style w:type="paragraph" w:styleId="CommentText">
    <w:name w:val="annotation text"/>
    <w:basedOn w:val="Normal"/>
    <w:link w:val="CommentTextChar"/>
    <w:uiPriority w:val="99"/>
    <w:semiHidden/>
    <w:unhideWhenUsed/>
    <w:rsid w:val="00C545D8"/>
    <w:pPr>
      <w:spacing w:line="240" w:lineRule="auto"/>
    </w:pPr>
    <w:rPr>
      <w:sz w:val="20"/>
      <w:szCs w:val="20"/>
    </w:rPr>
  </w:style>
  <w:style w:type="character" w:customStyle="1" w:styleId="CommentTextChar">
    <w:name w:val="Comment Text Char"/>
    <w:basedOn w:val="DefaultParagraphFont"/>
    <w:link w:val="CommentText"/>
    <w:uiPriority w:val="99"/>
    <w:semiHidden/>
    <w:rsid w:val="00C545D8"/>
    <w:rPr>
      <w:sz w:val="20"/>
      <w:szCs w:val="20"/>
    </w:rPr>
  </w:style>
  <w:style w:type="paragraph" w:styleId="CommentSubject">
    <w:name w:val="annotation subject"/>
    <w:basedOn w:val="CommentText"/>
    <w:next w:val="CommentText"/>
    <w:link w:val="CommentSubjectChar"/>
    <w:uiPriority w:val="99"/>
    <w:semiHidden/>
    <w:unhideWhenUsed/>
    <w:rsid w:val="00C545D8"/>
    <w:rPr>
      <w:b/>
      <w:bCs/>
    </w:rPr>
  </w:style>
  <w:style w:type="character" w:customStyle="1" w:styleId="CommentSubjectChar">
    <w:name w:val="Comment Subject Char"/>
    <w:basedOn w:val="CommentTextChar"/>
    <w:link w:val="CommentSubject"/>
    <w:uiPriority w:val="99"/>
    <w:semiHidden/>
    <w:rsid w:val="00C545D8"/>
    <w:rPr>
      <w:b/>
      <w:bCs/>
      <w:sz w:val="20"/>
      <w:szCs w:val="20"/>
    </w:rPr>
  </w:style>
  <w:style w:type="character" w:styleId="Hyperlink">
    <w:name w:val="Hyperlink"/>
    <w:basedOn w:val="DefaultParagraphFont"/>
    <w:uiPriority w:val="99"/>
    <w:semiHidden/>
    <w:unhideWhenUsed/>
    <w:rsid w:val="00AF4E38"/>
    <w:rPr>
      <w:color w:val="0000FF"/>
      <w:u w:val="single"/>
    </w:rPr>
  </w:style>
  <w:style w:type="character" w:styleId="FollowedHyperlink">
    <w:name w:val="FollowedHyperlink"/>
    <w:basedOn w:val="DefaultParagraphFont"/>
    <w:uiPriority w:val="99"/>
    <w:semiHidden/>
    <w:unhideWhenUsed/>
    <w:rsid w:val="00C672F3"/>
    <w:rPr>
      <w:color w:val="800080" w:themeColor="followedHyperlink"/>
      <w:u w:val="single"/>
    </w:rPr>
  </w:style>
  <w:style w:type="paragraph" w:styleId="ListParagraph">
    <w:name w:val="List Paragraph"/>
    <w:basedOn w:val="Normal"/>
    <w:uiPriority w:val="34"/>
    <w:qFormat/>
    <w:rsid w:val="004F16E6"/>
    <w:pPr>
      <w:ind w:left="720"/>
      <w:contextualSpacing/>
    </w:pPr>
  </w:style>
  <w:style w:type="paragraph" w:styleId="Header">
    <w:name w:val="header"/>
    <w:basedOn w:val="Normal"/>
    <w:link w:val="HeaderChar"/>
    <w:uiPriority w:val="99"/>
    <w:unhideWhenUsed/>
    <w:rsid w:val="00244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D9A"/>
  </w:style>
  <w:style w:type="paragraph" w:styleId="Footer">
    <w:name w:val="footer"/>
    <w:basedOn w:val="Normal"/>
    <w:link w:val="FooterChar"/>
    <w:uiPriority w:val="99"/>
    <w:unhideWhenUsed/>
    <w:rsid w:val="00244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bo.gov/sites/default/files/recurringdata/51135-2017-06-economicprojections2.xls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Jolley, Robert B</dc:creator>
  <cp:lastModifiedBy>Fowler, Ambyr B</cp:lastModifiedBy>
  <cp:revision>2</cp:revision>
  <cp:lastPrinted>2018-01-03T15:57:00Z</cp:lastPrinted>
  <dcterms:created xsi:type="dcterms:W3CDTF">2018-11-16T14:50:00Z</dcterms:created>
  <dcterms:modified xsi:type="dcterms:W3CDTF">2018-11-16T14:50:00Z</dcterms:modified>
</cp:coreProperties>
</file>