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2BD" w:rsidRDefault="003C32BD" w:rsidP="003C32BD">
      <w:pPr>
        <w:rPr>
          <w:rFonts w:ascii="Times New Roman" w:eastAsia="Times New Roman" w:hAnsi="Times New Roman" w:cs="Times New Roman"/>
          <w:i/>
          <w:sz w:val="24"/>
          <w:szCs w:val="24"/>
        </w:rPr>
      </w:pPr>
      <w:bookmarkStart w:id="0" w:name="_GoBack"/>
      <w:bookmarkEnd w:id="0"/>
      <w:r>
        <w:rPr>
          <w:rFonts w:ascii="Times New Roman" w:eastAsia="Times New Roman" w:hAnsi="Times New Roman" w:cs="Times New Roman"/>
          <w:i/>
          <w:sz w:val="24"/>
          <w:szCs w:val="24"/>
        </w:rPr>
        <w:t xml:space="preserve">This standard Determination of NEPA Adequacy (DNA) Worksheet, found in the BLM NEPA Handbook (H-1790-1), Appendix 8 (pp. 161-164), should be used to process oil and gas lease reinstatements pursuant to this Instruction Memorandum.  When completing the Worksheet for proposed lease reinstatements: (1) the “Proposed Action” should be described as a “Proposed Lease Reinstatement;” and (2) Questions 1 and 2 in Section D ordinarily will not ordinarily require an explanation, because NEPA documents prepared for proposed planning or leasing decisions, by their nature, analyze the same geographic area and a range of alternatives that encompasses a lease reinstatement. </w:t>
      </w:r>
    </w:p>
    <w:p w:rsidR="003C32BD" w:rsidRDefault="003C32BD" w:rsidP="003C32BD">
      <w:pPr>
        <w:spacing w:after="0"/>
        <w:jc w:val="center"/>
        <w:rPr>
          <w:rFonts w:ascii="Times New Roman" w:eastAsia="Times New Roman" w:hAnsi="Times New Roman" w:cs="Times New Roman"/>
          <w:b/>
          <w:sz w:val="32"/>
          <w:szCs w:val="32"/>
        </w:rPr>
      </w:pPr>
    </w:p>
    <w:p w:rsidR="003C32BD" w:rsidRDefault="003C32BD" w:rsidP="003C32BD">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Worksheet</w:t>
      </w:r>
    </w:p>
    <w:p w:rsidR="003C32BD" w:rsidRDefault="003C32BD" w:rsidP="003C32BD">
      <w:pPr>
        <w:spacing w:after="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Determination of NEPA Adequacy (DNA)</w:t>
      </w:r>
    </w:p>
    <w:p w:rsidR="003C32BD" w:rsidRDefault="003C32BD" w:rsidP="003C32BD">
      <w:pPr>
        <w:spacing w:after="0" w:line="240" w:lineRule="auto"/>
      </w:pPr>
    </w:p>
    <w:p w:rsidR="003C32BD" w:rsidRDefault="003C32BD" w:rsidP="003C32BD">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rPr>
        <w:t>U.S. Department of the Interior</w:t>
      </w:r>
    </w:p>
    <w:p w:rsidR="003C32BD" w:rsidRDefault="003C32BD" w:rsidP="003C32BD">
      <w:pPr>
        <w:spacing w:after="0"/>
        <w:jc w:val="center"/>
        <w:rPr>
          <w:rFonts w:ascii="Times New Roman" w:eastAsia="Times New Roman" w:hAnsi="Times New Roman" w:cs="Times New Roman"/>
          <w:b/>
        </w:rPr>
      </w:pPr>
      <w:r>
        <w:rPr>
          <w:rFonts w:ascii="Times New Roman" w:eastAsia="Times New Roman" w:hAnsi="Times New Roman" w:cs="Times New Roman"/>
          <w:b/>
        </w:rPr>
        <w:t>Bureau of Land Management</w:t>
      </w:r>
    </w:p>
    <w:p w:rsidR="003C32BD" w:rsidRDefault="003C32BD" w:rsidP="003C32BD">
      <w:pPr>
        <w:rPr>
          <w:rFonts w:ascii="Times New Roman" w:eastAsia="Times New Roman" w:hAnsi="Times New Roman" w:cs="Times New Roman"/>
          <w:sz w:val="24"/>
          <w:szCs w:val="24"/>
        </w:rPr>
      </w:pPr>
      <w:r>
        <w:rPr>
          <w:noProof/>
        </w:rPr>
        <mc:AlternateContent>
          <mc:Choice Requires="wps">
            <w:drawing>
              <wp:anchor distT="4294967294" distB="4294967294" distL="114298" distR="114298" simplePos="0" relativeHeight="251659264" behindDoc="0" locked="0" layoutInCell="1" hidden="0" allowOverlap="1" wp14:anchorId="28E945A1" wp14:editId="1820FA52">
                <wp:simplePos x="0" y="0"/>
                <wp:positionH relativeFrom="margin">
                  <wp:posOffset>0</wp:posOffset>
                </wp:positionH>
                <wp:positionV relativeFrom="paragraph">
                  <wp:posOffset>0</wp:posOffset>
                </wp:positionV>
                <wp:extent cx="127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w:pict>
              <v:shapetype w14:anchorId="1E9F5E0E" id="_x0000_t32" coordsize="21600,21600" o:spt="32" o:oned="t" path="m,l21600,21600e" filled="f">
                <v:path arrowok="t" fillok="f" o:connecttype="none"/>
                <o:lock v:ext="edit" shapetype="t"/>
              </v:shapetype>
              <v:shape id="Straight Arrow Connector 1" o:spid="_x0000_s1026" type="#_x0000_t32" style="position:absolute;margin-left:0;margin-top:0;width:1pt;height:1pt;z-index:251659264;visibility:visible;mso-wrap-style:square;mso-wrap-distance-left:3.17494mm;mso-wrap-distance-top:-6e-5mm;mso-wrap-distance-right:3.17494mm;mso-wrap-distance-bottom:-6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" strokecolor="#020000" strokeweight=".33819mm">
                <w10:wrap anchorx="margin"/>
              </v:shape>
            </w:pict>
          </mc:Fallback>
        </mc:AlternateContent>
      </w:r>
      <w:r>
        <w:rPr>
          <w:noProof/>
        </w:rPr>
        <mc:AlternateContent>
          <mc:Choice Requires="wps">
            <w:drawing>
              <wp:anchor distT="4294967294" distB="4294967294" distL="114300" distR="114300" simplePos="0" relativeHeight="251660288" behindDoc="0" locked="0" layoutInCell="1" hidden="0" allowOverlap="1" wp14:anchorId="442FE48B" wp14:editId="7C5F90A5">
                <wp:simplePos x="0" y="0"/>
                <wp:positionH relativeFrom="margin">
                  <wp:posOffset>0</wp:posOffset>
                </wp:positionH>
                <wp:positionV relativeFrom="paragraph">
                  <wp:posOffset>0</wp:posOffset>
                </wp:positionV>
                <wp:extent cx="59436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12175" cap="flat" cmpd="sng">
                          <a:solidFill>
                            <a:srgbClr val="020000"/>
                          </a:solidFill>
                          <a:prstDash val="solid"/>
                          <a:round/>
                          <a:headEnd type="none" w="med" len="med"/>
                          <a:tailEnd type="none" w="med" len="med"/>
                        </a:ln>
                      </wps:spPr>
                      <wps:bodyPr/>
                    </wps:wsp>
                  </a:graphicData>
                </a:graphic>
              </wp:anchor>
            </w:drawing>
          </mc:Choice>
          <mc:Fallback>
            <w:pict>
              <v:shape w14:anchorId="6ED57301" id="Straight Arrow Connector 2" o:spid="_x0000_s1026" type="#_x0000_t32" style="position:absolute;margin-left:0;margin-top:0;width:468pt;height:1pt;z-index:251660288;visibility:visible;mso-wrap-style:square;mso-wrap-distance-left:9pt;mso-wrap-distance-top:-6e-5mm;mso-wrap-distance-right:9pt;mso-wrap-distance-bottom:-6e-5mm;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" strokecolor="#020000" strokeweight=".33819mm">
                <w10:wrap anchorx="margin"/>
              </v:shape>
            </w:pict>
          </mc:Fallback>
        </mc:AlternateContent>
      </w:r>
    </w:p>
    <w:p w:rsidR="003C32BD" w:rsidRDefault="003C32BD" w:rsidP="003C32BD">
      <w:pPr>
        <w:ind w:righ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OFFICE:</w:t>
      </w:r>
    </w:p>
    <w:p w:rsidR="003C32BD" w:rsidRDefault="003C32BD" w:rsidP="003C32BD">
      <w:pPr>
        <w:spacing w:after="0" w:line="240" w:lineRule="auto"/>
      </w:pPr>
    </w:p>
    <w:p w:rsidR="003C32BD" w:rsidRDefault="003C32BD" w:rsidP="003C32BD">
      <w:pPr>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TRACKING NUMBER:</w:t>
      </w:r>
    </w:p>
    <w:p w:rsidR="003C32BD" w:rsidRDefault="003C32BD" w:rsidP="003C32BD">
      <w:pPr>
        <w:spacing w:after="0" w:line="240" w:lineRule="auto"/>
      </w:pPr>
    </w:p>
    <w:p w:rsidR="003C32BD" w:rsidRDefault="003C32BD" w:rsidP="003C32BD">
      <w:pPr>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CASEFILE/PROJECT NUMBER</w:t>
      </w:r>
      <w:r>
        <w:rPr>
          <w:rFonts w:ascii="Times New Roman" w:eastAsia="Times New Roman" w:hAnsi="Times New Roman" w:cs="Times New Roman"/>
          <w:sz w:val="24"/>
          <w:szCs w:val="24"/>
        </w:rPr>
        <w:t>:</w:t>
      </w:r>
    </w:p>
    <w:p w:rsidR="003C32BD" w:rsidRDefault="003C32BD" w:rsidP="003C32BD">
      <w:pPr>
        <w:spacing w:after="0" w:line="240" w:lineRule="auto"/>
      </w:pPr>
    </w:p>
    <w:p w:rsidR="003C32BD" w:rsidRDefault="003C32BD" w:rsidP="003C32BD">
      <w:pPr>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PROPOSED ACTION TITLE/TYPE</w:t>
      </w:r>
      <w:r>
        <w:rPr>
          <w:rFonts w:ascii="Times New Roman" w:eastAsia="Times New Roman" w:hAnsi="Times New Roman" w:cs="Times New Roman"/>
          <w:sz w:val="24"/>
          <w:szCs w:val="24"/>
        </w:rPr>
        <w:t>:</w:t>
      </w:r>
    </w:p>
    <w:p w:rsidR="003C32BD" w:rsidRDefault="003C32BD" w:rsidP="003C32BD">
      <w:pPr>
        <w:spacing w:after="0" w:line="240" w:lineRule="auto"/>
      </w:pPr>
    </w:p>
    <w:p w:rsidR="003C32BD" w:rsidRDefault="003C32BD" w:rsidP="003C32BD">
      <w:pPr>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LOCATION/LEGAL DESCRIPTION</w:t>
      </w:r>
      <w:r>
        <w:rPr>
          <w:rFonts w:ascii="Times New Roman" w:eastAsia="Times New Roman" w:hAnsi="Times New Roman" w:cs="Times New Roman"/>
          <w:sz w:val="24"/>
          <w:szCs w:val="24"/>
        </w:rPr>
        <w:t>:</w:t>
      </w:r>
    </w:p>
    <w:p w:rsidR="003C32BD" w:rsidRDefault="003C32BD" w:rsidP="003C32BD">
      <w:pPr>
        <w:spacing w:after="0" w:line="240" w:lineRule="auto"/>
      </w:pPr>
    </w:p>
    <w:p w:rsidR="003C32BD" w:rsidRDefault="003C32BD" w:rsidP="003C32BD">
      <w:pPr>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APPLICANT (if any)</w:t>
      </w:r>
      <w:r>
        <w:rPr>
          <w:rFonts w:ascii="Times New Roman" w:eastAsia="Times New Roman" w:hAnsi="Times New Roman" w:cs="Times New Roman"/>
          <w:sz w:val="24"/>
          <w:szCs w:val="24"/>
        </w:rPr>
        <w:t>:</w:t>
      </w:r>
    </w:p>
    <w:p w:rsidR="003C32BD" w:rsidRDefault="003C32BD" w:rsidP="003C32BD">
      <w:pPr>
        <w:spacing w:after="0" w:line="240" w:lineRule="auto"/>
      </w:pPr>
    </w:p>
    <w:p w:rsidR="003C32BD" w:rsidRDefault="003C32BD" w:rsidP="003C32BD">
      <w:pPr>
        <w:spacing w:after="0" w:line="240" w:lineRule="auto"/>
      </w:pPr>
    </w:p>
    <w:p w:rsidR="003C32BD" w:rsidRDefault="003C32BD" w:rsidP="003C32BD">
      <w:pPr>
        <w:ind w:right="-360"/>
        <w:rPr>
          <w:rFonts w:ascii="Times New Roman" w:eastAsia="Times New Roman" w:hAnsi="Times New Roman" w:cs="Times New Roman"/>
          <w:sz w:val="24"/>
          <w:szCs w:val="24"/>
        </w:rPr>
      </w:pPr>
      <w:r>
        <w:rPr>
          <w:rFonts w:ascii="Times New Roman" w:eastAsia="Times New Roman" w:hAnsi="Times New Roman" w:cs="Times New Roman"/>
          <w:b/>
          <w:sz w:val="24"/>
          <w:szCs w:val="24"/>
        </w:rPr>
        <w:t>A.  Description of the Proposed Action and any applicable mitigation measures</w:t>
      </w:r>
    </w:p>
    <w:p w:rsidR="003C32BD" w:rsidRDefault="003C32BD" w:rsidP="003C32BD">
      <w:pPr>
        <w:spacing w:after="0" w:line="240" w:lineRule="auto"/>
      </w:pPr>
    </w:p>
    <w:p w:rsidR="003C32BD" w:rsidRDefault="003C32BD" w:rsidP="003C32BD">
      <w:pPr>
        <w:ind w:right="-360"/>
        <w:rPr>
          <w:rFonts w:ascii="Times New Roman" w:eastAsia="Times New Roman" w:hAnsi="Times New Roman" w:cs="Times New Roman"/>
          <w:sz w:val="24"/>
          <w:szCs w:val="24"/>
        </w:rPr>
      </w:pPr>
    </w:p>
    <w:p w:rsidR="003C32BD" w:rsidRDefault="003C32BD" w:rsidP="003C32BD">
      <w:pPr>
        <w:ind w:right="-360"/>
        <w:rPr>
          <w:rFonts w:ascii="Times New Roman" w:eastAsia="Times New Roman" w:hAnsi="Times New Roman" w:cs="Times New Roman"/>
          <w:sz w:val="24"/>
          <w:szCs w:val="24"/>
        </w:rPr>
      </w:pPr>
      <w:r>
        <w:rPr>
          <w:rFonts w:ascii="Times New Roman" w:eastAsia="Times New Roman" w:hAnsi="Times New Roman" w:cs="Times New Roman"/>
          <w:b/>
          <w:sz w:val="24"/>
          <w:szCs w:val="24"/>
        </w:rPr>
        <w:t>B.  Land Use Plan (LUP) Conformance</w:t>
      </w:r>
    </w:p>
    <w:p w:rsidR="003C32BD" w:rsidRDefault="003C32BD" w:rsidP="003C32BD">
      <w:pPr>
        <w:ind w:right="-360"/>
        <w:rPr>
          <w:rFonts w:ascii="Times New Roman" w:eastAsia="Times New Roman" w:hAnsi="Times New Roman" w:cs="Times New Roman"/>
          <w:sz w:val="24"/>
          <w:szCs w:val="24"/>
        </w:rPr>
      </w:pPr>
    </w:p>
    <w:p w:rsidR="003C32BD" w:rsidRDefault="003C32BD" w:rsidP="003C32BD">
      <w:pPr>
        <w:tabs>
          <w:tab w:val="left" w:pos="5760"/>
        </w:tabs>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LUP Name*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Date Approved _______________</w:t>
      </w:r>
    </w:p>
    <w:p w:rsidR="003C32BD" w:rsidRDefault="003C32BD" w:rsidP="003C32BD">
      <w:pPr>
        <w:tabs>
          <w:tab w:val="left" w:pos="5760"/>
        </w:tabs>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document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_</w:t>
      </w:r>
      <w:r>
        <w:rPr>
          <w:rFonts w:ascii="Times New Roman" w:eastAsia="Times New Roman" w:hAnsi="Times New Roman" w:cs="Times New Roman"/>
          <w:sz w:val="24"/>
          <w:szCs w:val="24"/>
        </w:rPr>
        <w:tab/>
        <w:t>Date Approved _______________</w:t>
      </w:r>
    </w:p>
    <w:p w:rsidR="003C32BD" w:rsidRDefault="003C32BD" w:rsidP="003C32BD">
      <w:pPr>
        <w:tabs>
          <w:tab w:val="left" w:pos="5760"/>
        </w:tabs>
        <w:ind w:righ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Other document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_</w:t>
      </w:r>
      <w:r>
        <w:rPr>
          <w:rFonts w:ascii="Times New Roman" w:eastAsia="Times New Roman" w:hAnsi="Times New Roman" w:cs="Times New Roman"/>
          <w:sz w:val="24"/>
          <w:szCs w:val="24"/>
        </w:rPr>
        <w:tab/>
        <w:t>Date Approved _______________</w:t>
      </w:r>
    </w:p>
    <w:p w:rsidR="003C32BD" w:rsidRDefault="003C32BD" w:rsidP="003C32BD">
      <w:pPr>
        <w:tabs>
          <w:tab w:val="left" w:pos="5580"/>
        </w:tabs>
        <w:ind w:right="-360"/>
        <w:rPr>
          <w:rFonts w:ascii="Times New Roman" w:eastAsia="Times New Roman" w:hAnsi="Times New Roman" w:cs="Times New Roman"/>
          <w:sz w:val="24"/>
          <w:szCs w:val="24"/>
        </w:rPr>
      </w:pPr>
    </w:p>
    <w:p w:rsidR="003C32BD" w:rsidRDefault="003C32BD" w:rsidP="003C32BD">
      <w:pPr>
        <w:ind w:left="720" w:right="-360"/>
        <w:rPr>
          <w:rFonts w:ascii="Times New Roman" w:eastAsia="Times New Roman" w:hAnsi="Times New Roman" w:cs="Times New Roman"/>
          <w:i/>
          <w:sz w:val="24"/>
          <w:szCs w:val="24"/>
        </w:rPr>
      </w:pPr>
      <w:r>
        <w:rPr>
          <w:rFonts w:ascii="Times New Roman" w:eastAsia="Times New Roman" w:hAnsi="Times New Roman" w:cs="Times New Roman"/>
          <w:i/>
          <w:sz w:val="24"/>
          <w:szCs w:val="24"/>
        </w:rPr>
        <w:t>* List applicable LUPs (e.g., resource management plans; activity, project, management, or program plans; or applicable amendments)</w:t>
      </w:r>
    </w:p>
    <w:p w:rsidR="003C32BD" w:rsidRDefault="003C32BD" w:rsidP="003C32BD">
      <w:pPr>
        <w:spacing w:after="0" w:line="240" w:lineRule="auto"/>
      </w:pPr>
    </w:p>
    <w:p w:rsidR="003C32BD" w:rsidRDefault="003C32BD" w:rsidP="003C32BD">
      <w:pPr>
        <w:rPr>
          <w:rFonts w:ascii="Times New Roman" w:eastAsia="Times New Roman" w:hAnsi="Times New Roman" w:cs="Times New Roman"/>
          <w:sz w:val="24"/>
          <w:szCs w:val="24"/>
        </w:rPr>
      </w:pPr>
    </w:p>
    <w:p w:rsidR="003C32BD" w:rsidRDefault="003C32BD" w:rsidP="003C32B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action is in conformance with the applicable LUP because it is specifically provided for in the following LUP decisions:</w:t>
      </w:r>
    </w:p>
    <w:p w:rsidR="003C32BD" w:rsidRDefault="003C32BD" w:rsidP="003C32BD">
      <w:pPr>
        <w:spacing w:after="0" w:line="240" w:lineRule="auto"/>
      </w:pPr>
    </w:p>
    <w:p w:rsidR="003C32BD" w:rsidRDefault="003C32BD" w:rsidP="003C32BD">
      <w:pPr>
        <w:rPr>
          <w:rFonts w:ascii="Times New Roman" w:eastAsia="Times New Roman" w:hAnsi="Times New Roman" w:cs="Times New Roman"/>
          <w:sz w:val="24"/>
          <w:szCs w:val="24"/>
        </w:rPr>
      </w:pPr>
    </w:p>
    <w:p w:rsidR="003C32BD" w:rsidRDefault="003C32BD" w:rsidP="003C32B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proposed action is in conformance with the LUP, even though it is not specifically provided for, because it is clearly consistent with the following LUP decisions (objectives, terms, and conditions):</w:t>
      </w:r>
    </w:p>
    <w:p w:rsidR="003C32BD" w:rsidRDefault="003C32BD" w:rsidP="003C32BD">
      <w:pPr>
        <w:rPr>
          <w:rFonts w:ascii="Times New Roman" w:eastAsia="Times New Roman" w:hAnsi="Times New Roman" w:cs="Times New Roman"/>
          <w:sz w:val="24"/>
          <w:szCs w:val="24"/>
        </w:rPr>
      </w:pPr>
    </w:p>
    <w:p w:rsidR="003C32BD" w:rsidRDefault="003C32BD" w:rsidP="003C32BD">
      <w:pPr>
        <w:spacing w:after="0" w:line="240" w:lineRule="auto"/>
      </w:pPr>
    </w:p>
    <w:p w:rsidR="003C32BD" w:rsidRDefault="003C32BD" w:rsidP="003C32B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C.  Identify applicable National Environmental Policy Act (NEPA) documents and other related documents that cover the proposed action.</w:t>
      </w:r>
    </w:p>
    <w:p w:rsidR="003C32BD" w:rsidRDefault="003C32BD" w:rsidP="003C32BD">
      <w:pPr>
        <w:rPr>
          <w:rFonts w:ascii="Times New Roman" w:eastAsia="Times New Roman" w:hAnsi="Times New Roman" w:cs="Times New Roman"/>
          <w:sz w:val="24"/>
          <w:szCs w:val="24"/>
        </w:rPr>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 by name and date all applicable NEPA documents that cover the proposed action.</w:t>
      </w:r>
    </w:p>
    <w:p w:rsidR="003C32BD" w:rsidRDefault="003C32BD" w:rsidP="003C32BD">
      <w:pPr>
        <w:spacing w:after="0" w:line="240" w:lineRule="auto"/>
      </w:pPr>
    </w:p>
    <w:p w:rsidR="003C32BD" w:rsidRDefault="003C32BD" w:rsidP="003C32BD">
      <w:pPr>
        <w:rPr>
          <w:rFonts w:ascii="Times New Roman" w:eastAsia="Times New Roman" w:hAnsi="Times New Roman" w:cs="Times New Roman"/>
          <w:sz w:val="24"/>
          <w:szCs w:val="24"/>
        </w:rPr>
      </w:pPr>
    </w:p>
    <w:p w:rsidR="003C32BD" w:rsidRDefault="003C32BD" w:rsidP="003C32B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List by name and date other documentation relevant to the proposed action (e.g., biological assessment, biological opinion, watershed assessment, allotment evaluation, and monitoring report).</w:t>
      </w:r>
    </w:p>
    <w:p w:rsidR="003C32BD" w:rsidRDefault="003C32BD" w:rsidP="003C32BD">
      <w:pPr>
        <w:rPr>
          <w:rFonts w:ascii="Times New Roman" w:eastAsia="Times New Roman" w:hAnsi="Times New Roman" w:cs="Times New Roman"/>
          <w:b/>
          <w:sz w:val="24"/>
          <w:szCs w:val="24"/>
        </w:rPr>
      </w:pPr>
    </w:p>
    <w:p w:rsidR="003C32BD" w:rsidRDefault="003C32BD" w:rsidP="003C32BD">
      <w:pPr>
        <w:spacing w:after="0" w:line="240" w:lineRule="auto"/>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  NEPA Adequacy Criteria</w:t>
      </w:r>
    </w:p>
    <w:p w:rsidR="003C32BD" w:rsidRDefault="003C32BD" w:rsidP="003C32B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Is the new proposed action a feature of, or essentially similar to, an alternative analyzed in the existing NEPA document(s)?  Is the project within the same analysis area, or if the project location is different, are the geographic and resource conditions sufficiently similar </w:t>
      </w:r>
      <w:r>
        <w:rPr>
          <w:rFonts w:ascii="Times New Roman" w:eastAsia="Times New Roman" w:hAnsi="Times New Roman" w:cs="Times New Roman"/>
          <w:b/>
          <w:sz w:val="24"/>
          <w:szCs w:val="24"/>
        </w:rPr>
        <w:lastRenderedPageBreak/>
        <w:t>to those analyzed in the existing NEPA document(s)?  If there are differences, can you explain why they are not substantial?</w:t>
      </w:r>
    </w:p>
    <w:p w:rsidR="003C32BD" w:rsidRDefault="003C32BD" w:rsidP="003C32BD">
      <w:pPr>
        <w:spacing w:after="0"/>
        <w:rPr>
          <w:rFonts w:ascii="Times New Roman" w:eastAsia="Times New Roman" w:hAnsi="Times New Roman" w:cs="Times New Roman"/>
          <w:sz w:val="24"/>
          <w:szCs w:val="24"/>
        </w:rPr>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Documentation of answer and explanation:  </w:t>
      </w: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 noted at the top of the Worksheet, Question 1 ordinarily will not require an explanation for proposed lease reinstatements.) </w:t>
      </w:r>
    </w:p>
    <w:p w:rsidR="003C32BD" w:rsidRDefault="003C32BD" w:rsidP="003C32B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2.  Is the range of alternatives analyzed in the existing NEPA document(s) appropriate with respect to the new proposed action, given current environmental concerns, interests, and resource values?</w:t>
      </w:r>
    </w:p>
    <w:p w:rsidR="003C32BD" w:rsidRDefault="003C32BD" w:rsidP="003C32BD">
      <w:pPr>
        <w:spacing w:after="0"/>
        <w:rPr>
          <w:rFonts w:ascii="Times New Roman" w:eastAsia="Times New Roman" w:hAnsi="Times New Roman" w:cs="Times New Roman"/>
          <w:sz w:val="24"/>
          <w:szCs w:val="24"/>
        </w:rPr>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of answer and explanation:</w:t>
      </w: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(As noted at the top of the Worksheet, Question 2 ordinarily will not require an explanation for proposed lease reinstatements.) </w:t>
      </w:r>
    </w:p>
    <w:p w:rsidR="003C32BD" w:rsidRDefault="003C32BD" w:rsidP="003C32BD">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3.  Is the existing analysis valid in light of any new information or circumstances (such as, rangeland health standard assessment, recent endangered species listings, updated lists of BLM-sensitive species)?  Can you reasonably conclude that new information and new circumstances would not substantially change the analysis of the new proposed action?</w:t>
      </w:r>
    </w:p>
    <w:p w:rsidR="003C32BD" w:rsidRDefault="003C32BD" w:rsidP="003C32BD">
      <w:pPr>
        <w:rPr>
          <w:rFonts w:ascii="Times New Roman" w:eastAsia="Times New Roman" w:hAnsi="Times New Roman" w:cs="Times New Roman"/>
          <w:sz w:val="24"/>
          <w:szCs w:val="24"/>
        </w:rPr>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of answer and explanation:</w:t>
      </w:r>
    </w:p>
    <w:p w:rsidR="003C32BD" w:rsidRDefault="003C32BD" w:rsidP="003C32BD">
      <w:pPr>
        <w:rPr>
          <w:rFonts w:ascii="Times New Roman" w:eastAsia="Times New Roman" w:hAnsi="Times New Roman" w:cs="Times New Roman"/>
          <w:sz w:val="24"/>
          <w:szCs w:val="24"/>
        </w:rPr>
      </w:pPr>
    </w:p>
    <w:p w:rsidR="003C32BD" w:rsidRDefault="003C32BD" w:rsidP="003C32BD">
      <w:pPr>
        <w:rPr>
          <w:rFonts w:ascii="Times New Roman" w:eastAsia="Times New Roman" w:hAnsi="Times New Roman" w:cs="Times New Roman"/>
          <w:sz w:val="24"/>
          <w:szCs w:val="24"/>
        </w:rPr>
      </w:pPr>
    </w:p>
    <w:p w:rsidR="003C32BD" w:rsidRDefault="003C32BD" w:rsidP="003C32B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Are the direct, indirect, and cumulative effects that would result from implementation of the new proposed action similar (both quantitatively and qualitatively) to those analyzed in the existing NEPA document? </w:t>
      </w:r>
    </w:p>
    <w:p w:rsidR="003C32BD" w:rsidRDefault="003C32BD" w:rsidP="003C32BD">
      <w:pPr>
        <w:rPr>
          <w:rFonts w:ascii="Times New Roman" w:eastAsia="Times New Roman" w:hAnsi="Times New Roman" w:cs="Times New Roman"/>
          <w:sz w:val="24"/>
          <w:szCs w:val="24"/>
        </w:rPr>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of answer and explanation:</w:t>
      </w:r>
    </w:p>
    <w:p w:rsidR="003C32BD" w:rsidRDefault="003C32BD" w:rsidP="003C32BD">
      <w:pPr>
        <w:rPr>
          <w:rFonts w:ascii="Times New Roman" w:eastAsia="Times New Roman" w:hAnsi="Times New Roman" w:cs="Times New Roman"/>
          <w:sz w:val="24"/>
          <w:szCs w:val="24"/>
        </w:rPr>
      </w:pPr>
    </w:p>
    <w:p w:rsidR="003C32BD" w:rsidRDefault="003C32BD" w:rsidP="003C32BD">
      <w:pPr>
        <w:rPr>
          <w:rFonts w:ascii="Times New Roman" w:eastAsia="Times New Roman" w:hAnsi="Times New Roman" w:cs="Times New Roman"/>
          <w:sz w:val="24"/>
          <w:szCs w:val="24"/>
        </w:rPr>
      </w:pPr>
    </w:p>
    <w:p w:rsidR="003C32BD" w:rsidRDefault="003C32BD" w:rsidP="003C32BD">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  Are the public involvement and interagency review associated with existing NEPA document(s) adequate for the current proposed action?</w:t>
      </w:r>
    </w:p>
    <w:p w:rsidR="003C32BD" w:rsidRDefault="003C32BD" w:rsidP="003C32BD">
      <w:pPr>
        <w:rPr>
          <w:rFonts w:ascii="Times New Roman" w:eastAsia="Times New Roman" w:hAnsi="Times New Roman" w:cs="Times New Roman"/>
          <w:b/>
          <w:sz w:val="24"/>
          <w:szCs w:val="24"/>
        </w:rPr>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sz w:val="24"/>
          <w:szCs w:val="24"/>
        </w:rPr>
        <w:t>Documentation of answer and explanation:</w:t>
      </w:r>
    </w:p>
    <w:p w:rsidR="003C32BD" w:rsidRDefault="003C32BD" w:rsidP="003C32BD">
      <w:pPr>
        <w:rPr>
          <w:rFonts w:ascii="Times New Roman" w:eastAsia="Times New Roman" w:hAnsi="Times New Roman" w:cs="Times New Roman"/>
          <w:b/>
          <w:sz w:val="24"/>
          <w:szCs w:val="24"/>
        </w:rPr>
      </w:pPr>
    </w:p>
    <w:p w:rsidR="003C32BD" w:rsidRDefault="003C32BD" w:rsidP="003C32BD">
      <w:pPr>
        <w:rPr>
          <w:rFonts w:ascii="Times New Roman" w:eastAsia="Times New Roman" w:hAnsi="Times New Roman" w:cs="Times New Roman"/>
          <w:b/>
          <w:sz w:val="24"/>
          <w:szCs w:val="24"/>
        </w:rPr>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E.  Persons/Agencies /BLM Staff Consulted</w:t>
      </w:r>
    </w:p>
    <w:p w:rsidR="003C32BD" w:rsidRDefault="003C32BD" w:rsidP="003C32BD">
      <w:pPr>
        <w:tabs>
          <w:tab w:val="left" w:pos="720"/>
          <w:tab w:val="left" w:pos="1440"/>
          <w:tab w:val="left" w:pos="2160"/>
          <w:tab w:val="left" w:pos="2880"/>
          <w:tab w:val="left" w:pos="3600"/>
          <w:tab w:val="left" w:pos="4320"/>
          <w:tab w:val="left" w:pos="5040"/>
        </w:tabs>
        <w:rPr>
          <w:rFonts w:ascii="Times New Roman" w:eastAsia="Times New Roman" w:hAnsi="Times New Roman" w:cs="Times New Roman"/>
          <w:sz w:val="24"/>
          <w:szCs w:val="24"/>
        </w:rPr>
      </w:pPr>
    </w:p>
    <w:p w:rsidR="003C32BD" w:rsidRDefault="003C32BD" w:rsidP="003C32BD">
      <w:pPr>
        <w:tabs>
          <w:tab w:val="left" w:pos="720"/>
          <w:tab w:val="left" w:pos="1440"/>
          <w:tab w:val="left" w:pos="2160"/>
          <w:tab w:val="left" w:pos="2880"/>
          <w:tab w:val="left" w:pos="3600"/>
          <w:tab w:val="left" w:pos="4320"/>
          <w:tab w:val="left" w:pos="5040"/>
        </w:tabs>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   Name   _</w:t>
      </w:r>
      <w:r>
        <w:rPr>
          <w:rFonts w:ascii="Times New Roman" w:eastAsia="Times New Roman" w:hAnsi="Times New Roman" w:cs="Times New Roman"/>
          <w:sz w:val="24"/>
          <w:szCs w:val="24"/>
          <w:u w:val="single"/>
        </w:rPr>
        <w:tab/>
        <w:t xml:space="preserve"> _</w:t>
      </w:r>
      <w:r>
        <w:rPr>
          <w:rFonts w:ascii="Times New Roman" w:eastAsia="Times New Roman" w:hAnsi="Times New Roman" w:cs="Times New Roman"/>
          <w:sz w:val="24"/>
          <w:szCs w:val="24"/>
          <w:u w:val="single"/>
        </w:rPr>
        <w:tab/>
        <w:t xml:space="preserve">       Title                           Resource/Agency Represented</w:t>
      </w:r>
    </w:p>
    <w:p w:rsidR="003C32BD" w:rsidRDefault="003C32BD" w:rsidP="003C32BD">
      <w:pPr>
        <w:rPr>
          <w:rFonts w:ascii="Times New Roman" w:eastAsia="Times New Roman" w:hAnsi="Times New Roman" w:cs="Times New Roman"/>
          <w:sz w:val="24"/>
          <w:szCs w:val="24"/>
        </w:rPr>
      </w:pPr>
    </w:p>
    <w:p w:rsidR="003C32BD" w:rsidRDefault="003C32BD" w:rsidP="003C32BD">
      <w:pPr>
        <w:spacing w:after="0" w:line="240" w:lineRule="auto"/>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Refer to the EA/EIS for a complete list of the team members participating in the preparation of the original environmental analysis or planning documents.</w:t>
      </w: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3C32BD" w:rsidRDefault="003C32BD" w:rsidP="003C32BD">
      <w:pPr>
        <w:rPr>
          <w:rFonts w:ascii="Times New Roman" w:eastAsia="Times New Roman" w:hAnsi="Times New Roman" w:cs="Times New Roman"/>
          <w:i/>
          <w:sz w:val="24"/>
          <w:szCs w:val="24"/>
        </w:rPr>
      </w:pPr>
      <w:r>
        <w:rPr>
          <w:rFonts w:ascii="Times New Roman" w:eastAsia="Times New Roman" w:hAnsi="Times New Roman" w:cs="Times New Roman"/>
          <w:b/>
          <w:sz w:val="24"/>
          <w:szCs w:val="24"/>
          <w:u w:val="single"/>
        </w:rPr>
        <w:t xml:space="preserve">Conclusion </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If you found that one or more of these criteria is not met, you will not be able to check this box.)</w:t>
      </w:r>
    </w:p>
    <w:p w:rsidR="003C32BD" w:rsidRDefault="003C32BD" w:rsidP="003C32BD">
      <w:pPr>
        <w:spacing w:after="0" w:line="240" w:lineRule="auto"/>
      </w:pPr>
    </w:p>
    <w:p w:rsidR="003C32BD" w:rsidRDefault="003C32BD" w:rsidP="003C32BD">
      <w:pPr>
        <w:rPr>
          <w:rFonts w:ascii="Times New Roman" w:eastAsia="Times New Roman" w:hAnsi="Times New Roman" w:cs="Times New Roman"/>
          <w:sz w:val="24"/>
          <w:szCs w:val="24"/>
        </w:rPr>
      </w:pPr>
      <w:r>
        <w:rPr>
          <w:rFonts w:ascii="MS Gothic" w:eastAsia="MS Gothic" w:hAnsi="MS Gothic" w:cs="MS Gothic"/>
          <w:sz w:val="24"/>
          <w:szCs w:val="24"/>
        </w:rPr>
        <w:t>☐</w:t>
      </w:r>
      <w:r>
        <w:rPr>
          <w:rFonts w:ascii="Times New Roman" w:eastAsia="Times New Roman" w:hAnsi="Times New Roman" w:cs="Times New Roman"/>
          <w:sz w:val="24"/>
          <w:szCs w:val="24"/>
        </w:rPr>
        <w:t xml:space="preserve"> Based on the review documented above, I conclude that this proposal conforms to the applicable land use plan and that the existing NEPA documentation fully covers the proposed action and constitutes the BLM’s compliance with NEPA requirements.</w:t>
      </w:r>
    </w:p>
    <w:p w:rsidR="003C32BD" w:rsidRDefault="003C32BD" w:rsidP="003C32BD">
      <w:pPr>
        <w:spacing w:after="0"/>
        <w:ind w:left="144"/>
        <w:rPr>
          <w:rFonts w:ascii="Times New Roman" w:eastAsia="Times New Roman" w:hAnsi="Times New Roman" w:cs="Times New Roman"/>
          <w:i/>
          <w:sz w:val="24"/>
          <w:szCs w:val="24"/>
        </w:rPr>
      </w:pPr>
    </w:p>
    <w:p w:rsidR="003C32BD" w:rsidRDefault="00A34BCF" w:rsidP="003C32BD">
      <w:pPr>
        <w:spacing w:after="0"/>
        <w:rPr>
          <w:rFonts w:ascii="Times New Roman" w:eastAsia="Times New Roman" w:hAnsi="Times New Roman" w:cs="Times New Roman"/>
          <w:sz w:val="24"/>
          <w:szCs w:val="24"/>
        </w:rPr>
      </w:pPr>
      <w:r>
        <w:pict>
          <v:rect id="_x0000_i1025" style="width:0;height:1.5pt" o:hralign="center" o:hrstd="t" o:hr="t" fillcolor="#a0a0a0" stroked="f"/>
        </w:pict>
      </w:r>
    </w:p>
    <w:p w:rsidR="003C32BD" w:rsidRDefault="003C32BD" w:rsidP="003C32BD">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Signature of Project Lead</w:t>
      </w:r>
    </w:p>
    <w:p w:rsidR="003C32BD" w:rsidRDefault="003C32BD" w:rsidP="003C32BD">
      <w:pPr>
        <w:spacing w:after="0"/>
        <w:rPr>
          <w:rFonts w:ascii="Times New Roman" w:eastAsia="Times New Roman" w:hAnsi="Times New Roman" w:cs="Times New Roman"/>
          <w:sz w:val="24"/>
          <w:szCs w:val="24"/>
          <w:u w:val="single"/>
        </w:rPr>
      </w:pPr>
    </w:p>
    <w:p w:rsidR="003C32BD" w:rsidRDefault="00A34BCF" w:rsidP="003C32BD">
      <w:pPr>
        <w:spacing w:after="0"/>
        <w:rPr>
          <w:rFonts w:ascii="Times New Roman" w:eastAsia="Times New Roman" w:hAnsi="Times New Roman" w:cs="Times New Roman"/>
          <w:sz w:val="24"/>
          <w:szCs w:val="24"/>
        </w:rPr>
      </w:pPr>
      <w:r>
        <w:pict>
          <v:rect id="_x0000_i1026" style="width:0;height:1.5pt" o:hralign="center" o:hrstd="t" o:hr="t" fillcolor="#a0a0a0" stroked="f"/>
        </w:pict>
      </w:r>
    </w:p>
    <w:p w:rsidR="003C32BD" w:rsidRDefault="003C32BD" w:rsidP="003C32BD">
      <w:pPr>
        <w:spacing w:after="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Signature of NEPA Coordinator</w:t>
      </w:r>
    </w:p>
    <w:p w:rsidR="003C32BD" w:rsidRDefault="003C32BD" w:rsidP="003C32BD">
      <w:pPr>
        <w:spacing w:after="0"/>
        <w:rPr>
          <w:rFonts w:ascii="Times New Roman" w:eastAsia="Times New Roman" w:hAnsi="Times New Roman" w:cs="Times New Roman"/>
          <w:sz w:val="24"/>
          <w:szCs w:val="24"/>
          <w:u w:val="single"/>
        </w:rPr>
      </w:pPr>
    </w:p>
    <w:p w:rsidR="003C32BD" w:rsidRDefault="00A34BCF" w:rsidP="003C32BD">
      <w:pPr>
        <w:spacing w:after="0"/>
        <w:rPr>
          <w:rFonts w:ascii="Times New Roman" w:eastAsia="Times New Roman" w:hAnsi="Times New Roman" w:cs="Times New Roman"/>
          <w:sz w:val="24"/>
          <w:szCs w:val="24"/>
        </w:rPr>
      </w:pPr>
      <w:r>
        <w:pict>
          <v:rect id="_x0000_i1027" style="width:0;height:1.5pt" o:hralign="center" o:hrstd="t" o:hr="t" fillcolor="#a0a0a0" stroked="f"/>
        </w:pict>
      </w:r>
      <w:r w:rsidR="003C32BD">
        <w:rPr>
          <w:rFonts w:ascii="Times New Roman" w:eastAsia="Times New Roman" w:hAnsi="Times New Roman" w:cs="Times New Roman"/>
          <w:sz w:val="24"/>
          <w:szCs w:val="24"/>
        </w:rPr>
        <w:t>Signature of the Responsible Official</w:t>
      </w:r>
      <w:r w:rsidR="003C32BD">
        <w:rPr>
          <w:rFonts w:ascii="Times New Roman" w:eastAsia="Times New Roman" w:hAnsi="Times New Roman" w:cs="Times New Roman"/>
          <w:sz w:val="24"/>
          <w:szCs w:val="24"/>
        </w:rPr>
        <w:tab/>
      </w:r>
      <w:r w:rsidR="003C32BD">
        <w:rPr>
          <w:rFonts w:ascii="Times New Roman" w:eastAsia="Times New Roman" w:hAnsi="Times New Roman" w:cs="Times New Roman"/>
          <w:sz w:val="24"/>
          <w:szCs w:val="24"/>
        </w:rPr>
        <w:tab/>
      </w:r>
      <w:r w:rsidR="003C32BD">
        <w:rPr>
          <w:rFonts w:ascii="Times New Roman" w:eastAsia="Times New Roman" w:hAnsi="Times New Roman" w:cs="Times New Roman"/>
          <w:sz w:val="24"/>
          <w:szCs w:val="24"/>
        </w:rPr>
        <w:tab/>
      </w:r>
      <w:r w:rsidR="003C32BD">
        <w:rPr>
          <w:rFonts w:ascii="Times New Roman" w:eastAsia="Times New Roman" w:hAnsi="Times New Roman" w:cs="Times New Roman"/>
          <w:sz w:val="24"/>
          <w:szCs w:val="24"/>
        </w:rPr>
        <w:tab/>
      </w:r>
      <w:r w:rsidR="003C32BD">
        <w:rPr>
          <w:rFonts w:ascii="Times New Roman" w:eastAsia="Times New Roman" w:hAnsi="Times New Roman" w:cs="Times New Roman"/>
          <w:sz w:val="24"/>
          <w:szCs w:val="24"/>
        </w:rPr>
        <w:tab/>
        <w:t>Date</w:t>
      </w:r>
    </w:p>
    <w:p w:rsidR="003C32BD" w:rsidRDefault="003C32BD" w:rsidP="003C32BD">
      <w:pPr>
        <w:rPr>
          <w:rFonts w:ascii="Times New Roman" w:eastAsia="Times New Roman" w:hAnsi="Times New Roman" w:cs="Times New Roman"/>
          <w:sz w:val="24"/>
          <w:szCs w:val="24"/>
        </w:rPr>
      </w:pPr>
    </w:p>
    <w:p w:rsidR="003C32BD" w:rsidRDefault="003C32BD" w:rsidP="003C32BD">
      <w:pPr>
        <w:rPr>
          <w:rFonts w:ascii="Times New Roman" w:eastAsia="Times New Roman" w:hAnsi="Times New Roman" w:cs="Times New Roman"/>
          <w:sz w:val="24"/>
          <w:szCs w:val="24"/>
        </w:rPr>
      </w:pPr>
      <w:r>
        <w:rPr>
          <w:rFonts w:ascii="Times New Roman" w:eastAsia="Times New Roman" w:hAnsi="Times New Roman" w:cs="Times New Roman"/>
          <w:b/>
          <w:sz w:val="24"/>
          <w:szCs w:val="24"/>
        </w:rPr>
        <w:t>Note:</w:t>
      </w:r>
      <w:r>
        <w:rPr>
          <w:rFonts w:ascii="Times New Roman" w:eastAsia="Times New Roman" w:hAnsi="Times New Roman" w:cs="Times New Roman"/>
          <w:sz w:val="24"/>
          <w:szCs w:val="24"/>
        </w:rPr>
        <w:t xml:space="preserve"> The signed </w:t>
      </w:r>
      <w:r>
        <w:rPr>
          <w:rFonts w:ascii="Times New Roman" w:eastAsia="Times New Roman" w:hAnsi="Times New Roman" w:cs="Times New Roman"/>
          <w:sz w:val="24"/>
          <w:szCs w:val="24"/>
          <w:u w:val="single"/>
        </w:rPr>
        <w:t>Conclusion</w:t>
      </w:r>
      <w:r>
        <w:rPr>
          <w:rFonts w:ascii="Times New Roman" w:eastAsia="Times New Roman" w:hAnsi="Times New Roman" w:cs="Times New Roman"/>
          <w:sz w:val="24"/>
          <w:szCs w:val="24"/>
        </w:rPr>
        <w:t xml:space="preserve"> on this Worksheet is part of an interim step in the BLM’s internal decision process and does not constitute an appealable decision.  However, the lease, permit, or other authorization based on this DNA is subject to protest or appeal under 43 CFR Part 4 and the program-specific regulations.</w:t>
      </w:r>
    </w:p>
    <w:p w:rsidR="00302126" w:rsidRDefault="00302126"/>
    <w:sectPr w:rsidR="00302126" w:rsidSect="007458B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8B5" w:rsidRDefault="007458B5" w:rsidP="007458B5">
      <w:pPr>
        <w:spacing w:after="0" w:line="240" w:lineRule="auto"/>
      </w:pPr>
      <w:r>
        <w:separator/>
      </w:r>
    </w:p>
  </w:endnote>
  <w:endnote w:type="continuationSeparator" w:id="0">
    <w:p w:rsidR="007458B5" w:rsidRDefault="007458B5" w:rsidP="00745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8B5" w:rsidRPr="007458B5" w:rsidRDefault="007458B5" w:rsidP="007458B5">
    <w:pPr>
      <w:pStyle w:val="Footer"/>
      <w:jc w:val="right"/>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169404"/>
      <w:docPartObj>
        <w:docPartGallery w:val="Page Numbers (Bottom of Page)"/>
        <w:docPartUnique/>
      </w:docPartObj>
    </w:sdtPr>
    <w:sdtEndPr>
      <w:rPr>
        <w:rFonts w:ascii="Times New Roman" w:hAnsi="Times New Roman" w:cs="Times New Roman"/>
        <w:noProof/>
        <w:sz w:val="24"/>
        <w:szCs w:val="24"/>
      </w:rPr>
    </w:sdtEndPr>
    <w:sdtContent>
      <w:p w:rsidR="007458B5" w:rsidRPr="007458B5" w:rsidRDefault="007458B5">
        <w:pPr>
          <w:pStyle w:val="Footer"/>
          <w:jc w:val="right"/>
          <w:rPr>
            <w:rFonts w:ascii="Times New Roman" w:hAnsi="Times New Roman" w:cs="Times New Roman"/>
            <w:sz w:val="24"/>
            <w:szCs w:val="24"/>
          </w:rPr>
        </w:pPr>
        <w:r w:rsidRPr="007458B5">
          <w:rPr>
            <w:rFonts w:ascii="Times New Roman" w:hAnsi="Times New Roman" w:cs="Times New Roman"/>
            <w:sz w:val="24"/>
            <w:szCs w:val="24"/>
          </w:rPr>
          <w:t>Attachment 2 -</w:t>
        </w:r>
        <w:r w:rsidRPr="007458B5">
          <w:rPr>
            <w:rFonts w:ascii="Times New Roman" w:hAnsi="Times New Roman" w:cs="Times New Roman"/>
            <w:sz w:val="24"/>
            <w:szCs w:val="24"/>
          </w:rPr>
          <w:fldChar w:fldCharType="begin"/>
        </w:r>
        <w:r w:rsidRPr="007458B5">
          <w:rPr>
            <w:rFonts w:ascii="Times New Roman" w:hAnsi="Times New Roman" w:cs="Times New Roman"/>
            <w:sz w:val="24"/>
            <w:szCs w:val="24"/>
          </w:rPr>
          <w:instrText xml:space="preserve"> PAGE   \* MERGEFORMAT </w:instrText>
        </w:r>
        <w:r w:rsidRPr="007458B5">
          <w:rPr>
            <w:rFonts w:ascii="Times New Roman" w:hAnsi="Times New Roman" w:cs="Times New Roman"/>
            <w:sz w:val="24"/>
            <w:szCs w:val="24"/>
          </w:rPr>
          <w:fldChar w:fldCharType="separate"/>
        </w:r>
        <w:r w:rsidR="00A34BCF">
          <w:rPr>
            <w:rFonts w:ascii="Times New Roman" w:hAnsi="Times New Roman" w:cs="Times New Roman"/>
            <w:noProof/>
            <w:sz w:val="24"/>
            <w:szCs w:val="24"/>
          </w:rPr>
          <w:t>1</w:t>
        </w:r>
        <w:r w:rsidRPr="007458B5">
          <w:rPr>
            <w:rFonts w:ascii="Times New Roman" w:hAnsi="Times New Roman" w:cs="Times New Roman"/>
            <w:noProof/>
            <w:sz w:val="24"/>
            <w:szCs w:val="24"/>
          </w:rPr>
          <w:fldChar w:fldCharType="end"/>
        </w:r>
      </w:p>
    </w:sdtContent>
  </w:sdt>
  <w:p w:rsidR="007458B5" w:rsidRDefault="007458B5" w:rsidP="007458B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63773503"/>
      <w:docPartObj>
        <w:docPartGallery w:val="Page Numbers (Bottom of Page)"/>
        <w:docPartUnique/>
      </w:docPartObj>
    </w:sdtPr>
    <w:sdtEndPr>
      <w:rPr>
        <w:noProof/>
      </w:rPr>
    </w:sdtEndPr>
    <w:sdtContent>
      <w:p w:rsidR="007458B5" w:rsidRPr="007458B5" w:rsidRDefault="007458B5">
        <w:pPr>
          <w:pStyle w:val="Footer"/>
          <w:jc w:val="right"/>
          <w:rPr>
            <w:rFonts w:ascii="Times New Roman" w:hAnsi="Times New Roman" w:cs="Times New Roman"/>
            <w:sz w:val="24"/>
            <w:szCs w:val="24"/>
          </w:rPr>
        </w:pPr>
        <w:r w:rsidRPr="007458B5">
          <w:rPr>
            <w:rFonts w:ascii="Times New Roman" w:hAnsi="Times New Roman" w:cs="Times New Roman"/>
            <w:sz w:val="24"/>
            <w:szCs w:val="24"/>
          </w:rPr>
          <w:t xml:space="preserve">Attachment 2 - </w:t>
        </w:r>
        <w:r w:rsidRPr="007458B5">
          <w:rPr>
            <w:rFonts w:ascii="Times New Roman" w:hAnsi="Times New Roman" w:cs="Times New Roman"/>
            <w:sz w:val="24"/>
            <w:szCs w:val="24"/>
          </w:rPr>
          <w:fldChar w:fldCharType="begin"/>
        </w:r>
        <w:r w:rsidRPr="007458B5">
          <w:rPr>
            <w:rFonts w:ascii="Times New Roman" w:hAnsi="Times New Roman" w:cs="Times New Roman"/>
            <w:sz w:val="24"/>
            <w:szCs w:val="24"/>
          </w:rPr>
          <w:instrText xml:space="preserve"> PAGE   \* MERGEFORMAT </w:instrText>
        </w:r>
        <w:r w:rsidRPr="007458B5">
          <w:rPr>
            <w:rFonts w:ascii="Times New Roman" w:hAnsi="Times New Roman" w:cs="Times New Roman"/>
            <w:sz w:val="24"/>
            <w:szCs w:val="24"/>
          </w:rPr>
          <w:fldChar w:fldCharType="separate"/>
        </w:r>
        <w:r>
          <w:rPr>
            <w:rFonts w:ascii="Times New Roman" w:hAnsi="Times New Roman" w:cs="Times New Roman"/>
            <w:noProof/>
            <w:sz w:val="24"/>
            <w:szCs w:val="24"/>
          </w:rPr>
          <w:t>1</w:t>
        </w:r>
        <w:r w:rsidRPr="007458B5">
          <w:rPr>
            <w:rFonts w:ascii="Times New Roman" w:hAnsi="Times New Roman" w:cs="Times New Roman"/>
            <w:noProof/>
            <w:sz w:val="24"/>
            <w:szCs w:val="24"/>
          </w:rPr>
          <w:fldChar w:fldCharType="end"/>
        </w:r>
      </w:p>
    </w:sdtContent>
  </w:sdt>
  <w:p w:rsidR="007458B5" w:rsidRPr="007458B5" w:rsidRDefault="007458B5" w:rsidP="007458B5">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8B5" w:rsidRDefault="007458B5" w:rsidP="007458B5">
      <w:pPr>
        <w:spacing w:after="0" w:line="240" w:lineRule="auto"/>
      </w:pPr>
      <w:r>
        <w:separator/>
      </w:r>
    </w:p>
  </w:footnote>
  <w:footnote w:type="continuationSeparator" w:id="0">
    <w:p w:rsidR="007458B5" w:rsidRDefault="007458B5" w:rsidP="00745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CF" w:rsidRDefault="00A34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CF" w:rsidRDefault="00A34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BCF" w:rsidRDefault="00A34B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2BD"/>
    <w:rsid w:val="00302126"/>
    <w:rsid w:val="003C32BD"/>
    <w:rsid w:val="007458B5"/>
    <w:rsid w:val="00A3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32BD"/>
    <w:pPr>
      <w:pBdr>
        <w:top w:val="nil"/>
        <w:left w:val="nil"/>
        <w:bottom w:val="nil"/>
        <w:right w:val="nil"/>
        <w:between w:val="nil"/>
      </w:pBdr>
      <w:spacing w:after="20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58B5"/>
    <w:rPr>
      <w:rFonts w:ascii="Calibri" w:eastAsia="Calibri" w:hAnsi="Calibri" w:cs="Calibri"/>
      <w:color w:val="000000"/>
    </w:rPr>
  </w:style>
  <w:style w:type="paragraph" w:styleId="Footer">
    <w:name w:val="footer"/>
    <w:basedOn w:val="Normal"/>
    <w:link w:val="FooterChar"/>
    <w:uiPriority w:val="99"/>
    <w:unhideWhenUsed/>
    <w:rsid w:val="00745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8B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2018-07-03T16:10:00Z</dcterms:created>
  <dcterms:modified xsi:type="dcterms:W3CDTF">2018-07-03T16:10:00Z</dcterms:modified>
</cp:coreProperties>
</file>