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FE" w:rsidRDefault="00155AFE" w:rsidP="00155AFE">
      <w:pPr>
        <w:pStyle w:val="NoSpacing"/>
        <w:jc w:val="center"/>
        <w:rPr>
          <w:sz w:val="28"/>
          <w:szCs w:val="28"/>
        </w:rPr>
      </w:pPr>
    </w:p>
    <w:p w:rsidR="00155AFE" w:rsidRDefault="00155AFE" w:rsidP="00155AFE">
      <w:pPr>
        <w:pStyle w:val="NoSpacing"/>
        <w:jc w:val="center"/>
        <w:rPr>
          <w:sz w:val="28"/>
          <w:szCs w:val="28"/>
        </w:rPr>
      </w:pPr>
      <w:r>
        <w:rPr>
          <w:sz w:val="28"/>
          <w:szCs w:val="28"/>
        </w:rPr>
        <w:t>Order of Withdrawal</w:t>
      </w:r>
    </w:p>
    <w:p w:rsidR="00155AFE" w:rsidRDefault="00155AFE" w:rsidP="00155AFE">
      <w:pPr>
        <w:pStyle w:val="NoSpacing"/>
        <w:jc w:val="center"/>
        <w:rPr>
          <w:sz w:val="28"/>
          <w:szCs w:val="28"/>
        </w:rPr>
      </w:pPr>
      <w:r>
        <w:rPr>
          <w:sz w:val="28"/>
          <w:szCs w:val="28"/>
        </w:rPr>
        <w:t>Public Water Reserve No. 107</w:t>
      </w:r>
    </w:p>
    <w:p w:rsidR="00155AFE" w:rsidRDefault="00155AFE" w:rsidP="00155AFE">
      <w:pPr>
        <w:pStyle w:val="NoSpacing"/>
        <w:jc w:val="center"/>
        <w:rPr>
          <w:sz w:val="28"/>
          <w:szCs w:val="28"/>
        </w:rPr>
      </w:pPr>
    </w:p>
    <w:p w:rsidR="00155AFE" w:rsidRDefault="00155AFE" w:rsidP="00155AFE">
      <w:pPr>
        <w:pStyle w:val="NoSpacing"/>
      </w:pPr>
      <w:r>
        <w:t xml:space="preserve">Under and pursuant to the provisions of the act of Congress approved June 25, 1910 (36 Stat., 847) entitled “An act to authorize the President of the United States to make withdrawals of public lands in certain cases”, as amended by act of Congress approved August 24, 1912 (37 Stat., 497), it is hereby ordered that every smallest legal subdivision of the public land surveys which is vacant unappropriated unreserved public land and contains a spring or water hole, and all land within one quarter of a mile of every spring or water hole located on </w:t>
      </w:r>
      <w:proofErr w:type="spellStart"/>
      <w:r>
        <w:t>unsurveyed</w:t>
      </w:r>
      <w:proofErr w:type="spellEnd"/>
      <w:r>
        <w:t xml:space="preserve"> public land be, and the same is hereby , withdrawn from settlement, location, sale, or entry, and reserved for public use in accordance with the provisions of Sec. 10 of the act of December 29, 1916 (39 Stat., 862), and in aid of pending legislation.</w:t>
      </w:r>
    </w:p>
    <w:p w:rsidR="00155AFE" w:rsidRDefault="00155AFE" w:rsidP="00155AFE">
      <w:pPr>
        <w:pStyle w:val="NoSpacing"/>
      </w:pPr>
    </w:p>
    <w:p w:rsidR="00155AFE" w:rsidRDefault="00155AFE" w:rsidP="00155AFE">
      <w:pPr>
        <w:pStyle w:val="NoSpacing"/>
        <w:ind w:left="4320" w:firstLine="720"/>
      </w:pPr>
      <w:r>
        <w:t>Calvin Coolidge</w:t>
      </w:r>
    </w:p>
    <w:p w:rsidR="00155AFE" w:rsidRDefault="00155AFE" w:rsidP="00155AFE">
      <w:pPr>
        <w:pStyle w:val="NoSpacing"/>
        <w:ind w:left="4320" w:firstLine="720"/>
      </w:pPr>
      <w:r>
        <w:t>April 17, 1926</w:t>
      </w:r>
    </w:p>
    <w:p w:rsidR="00155AFE" w:rsidRDefault="00155AFE" w:rsidP="00155AFE">
      <w:pPr>
        <w:pStyle w:val="NoSpacing"/>
        <w:pBdr>
          <w:bottom w:val="single" w:sz="6" w:space="1" w:color="auto"/>
        </w:pBdr>
      </w:pPr>
    </w:p>
    <w:p w:rsidR="00155AFE" w:rsidRDefault="00155AFE" w:rsidP="00155AFE">
      <w:pPr>
        <w:pStyle w:val="NoSpacing"/>
      </w:pPr>
    </w:p>
    <w:p w:rsidR="00155AFE" w:rsidRDefault="00155AFE" w:rsidP="00155AFE">
      <w:pPr>
        <w:pStyle w:val="NoSpacing"/>
      </w:pPr>
    </w:p>
    <w:p w:rsidR="00155AFE" w:rsidRDefault="00155AFE" w:rsidP="00155AFE">
      <w:pPr>
        <w:pStyle w:val="NoSpacing"/>
        <w:jc w:val="center"/>
        <w:rPr>
          <w:sz w:val="28"/>
          <w:szCs w:val="28"/>
        </w:rPr>
      </w:pPr>
      <w:r>
        <w:rPr>
          <w:sz w:val="28"/>
          <w:szCs w:val="28"/>
        </w:rPr>
        <w:t>The Secretary of the Interior</w:t>
      </w:r>
    </w:p>
    <w:p w:rsidR="00155AFE" w:rsidRDefault="00155AFE" w:rsidP="00155AFE">
      <w:pPr>
        <w:pStyle w:val="NoSpacing"/>
        <w:jc w:val="center"/>
        <w:rPr>
          <w:sz w:val="28"/>
          <w:szCs w:val="28"/>
        </w:rPr>
      </w:pPr>
      <w:r>
        <w:rPr>
          <w:sz w:val="28"/>
          <w:szCs w:val="28"/>
        </w:rPr>
        <w:t>Washington</w:t>
      </w:r>
    </w:p>
    <w:p w:rsidR="00155AFE" w:rsidRDefault="00155AFE" w:rsidP="00155AFE">
      <w:pPr>
        <w:pStyle w:val="NoSpacing"/>
        <w:jc w:val="center"/>
        <w:rPr>
          <w:sz w:val="28"/>
          <w:szCs w:val="28"/>
        </w:rPr>
      </w:pPr>
    </w:p>
    <w:p w:rsidR="00155AFE" w:rsidRDefault="00155AFE" w:rsidP="00155AFE">
      <w:pPr>
        <w:pStyle w:val="NoSpacing"/>
        <w:ind w:left="5040"/>
      </w:pPr>
      <w:r>
        <w:t>April 17, 1926</w:t>
      </w:r>
    </w:p>
    <w:p w:rsidR="00155AFE" w:rsidRDefault="00155AFE" w:rsidP="00155AFE">
      <w:pPr>
        <w:pStyle w:val="NoSpacing"/>
      </w:pPr>
      <w:r>
        <w:t>My Dear Mr. President,</w:t>
      </w:r>
    </w:p>
    <w:p w:rsidR="00155AFE" w:rsidRDefault="00155AFE" w:rsidP="00155AFE">
      <w:pPr>
        <w:pStyle w:val="NoSpacing"/>
      </w:pPr>
    </w:p>
    <w:p w:rsidR="00155AFE" w:rsidRDefault="00155AFE" w:rsidP="00155AFE">
      <w:pPr>
        <w:pStyle w:val="NoSpacing"/>
      </w:pPr>
      <w:r>
        <w:t>I transmit herewith a proposed order of withdrawal of 40-acre tracts containing and surrounding springs or water holes on the vacant unappropriated unreserved public lands.</w:t>
      </w:r>
    </w:p>
    <w:p w:rsidR="00155AFE" w:rsidRDefault="00155AFE" w:rsidP="00155AFE">
      <w:pPr>
        <w:pStyle w:val="NoSpacing"/>
      </w:pPr>
    </w:p>
    <w:p w:rsidR="00155AFE" w:rsidRDefault="00155AFE" w:rsidP="00155AFE">
      <w:pPr>
        <w:pStyle w:val="NoSpacing"/>
      </w:pPr>
      <w:r>
        <w:t>The control of water in the semiarid regions of the west means control of the surrounding grazing areas, possibly in some regions of millions of acres, and in view of the pending bill to authorize the leasing of grazing lands upon the unreserved public domain, it is believed important to retain the title to and supervision of such springs and water holes on the unreserved public lands as have not already been appropriated.</w:t>
      </w:r>
    </w:p>
    <w:p w:rsidR="00155AFE" w:rsidRDefault="00155AFE" w:rsidP="00155AFE">
      <w:pPr>
        <w:pStyle w:val="NoSpacing"/>
      </w:pPr>
    </w:p>
    <w:p w:rsidR="00155AFE" w:rsidRDefault="00155AFE" w:rsidP="00155AFE">
      <w:pPr>
        <w:pStyle w:val="NoSpacing"/>
      </w:pPr>
      <w:r>
        <w:t>Private parties have used various lieu selections and scrip note as a vehicle of acquiring small areas surrounding these springs and water holes, thus withdrawing them from the common use of the general public, this prime essential to grazing legislation mentioned, it is believed advisable to make a temporary general order of withdrawal.</w:t>
      </w:r>
    </w:p>
    <w:p w:rsidR="00155AFE" w:rsidRDefault="00155AFE" w:rsidP="00155AFE">
      <w:pPr>
        <w:pStyle w:val="NoSpacing"/>
      </w:pPr>
    </w:p>
    <w:p w:rsidR="00155AFE" w:rsidRDefault="00155AFE" w:rsidP="00155AFE">
      <w:pPr>
        <w:pStyle w:val="NoSpacing"/>
        <w:ind w:left="4320" w:firstLine="720"/>
      </w:pPr>
      <w:r>
        <w:t>Very truly yours,</w:t>
      </w:r>
    </w:p>
    <w:p w:rsidR="00155AFE" w:rsidRDefault="00155AFE" w:rsidP="00155AFE">
      <w:pPr>
        <w:pStyle w:val="NoSpacing"/>
        <w:ind w:left="4320" w:firstLine="720"/>
      </w:pPr>
      <w:r>
        <w:t>Hubert Work</w:t>
      </w:r>
    </w:p>
    <w:p w:rsidR="00155AFE" w:rsidRDefault="00155AFE" w:rsidP="00155AFE">
      <w:pPr>
        <w:pStyle w:val="NoSpacing"/>
        <w:ind w:left="4320" w:firstLine="720"/>
      </w:pPr>
      <w:r>
        <w:t>Secretary</w:t>
      </w:r>
    </w:p>
    <w:p w:rsidR="00155AFE" w:rsidRDefault="00155AFE" w:rsidP="00155AFE"/>
    <w:p w:rsidR="005D17C8" w:rsidRDefault="005D17C8">
      <w:bookmarkStart w:id="0" w:name="_GoBack"/>
      <w:bookmarkEnd w:id="0"/>
    </w:p>
    <w:sectPr w:rsidR="005D17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AFE" w:rsidRDefault="00155AFE" w:rsidP="00155AFE">
      <w:pPr>
        <w:spacing w:after="0" w:line="240" w:lineRule="auto"/>
      </w:pPr>
      <w:r>
        <w:separator/>
      </w:r>
    </w:p>
  </w:endnote>
  <w:endnote w:type="continuationSeparator" w:id="0">
    <w:p w:rsidR="00155AFE" w:rsidRDefault="00155AFE" w:rsidP="0015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AFE" w:rsidRDefault="00155AFE" w:rsidP="00155AFE">
    <w:pPr>
      <w:pStyle w:val="Footer"/>
      <w:jc w:val="right"/>
    </w:pPr>
    <w:r>
      <w:t>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AFE" w:rsidRDefault="00155AFE" w:rsidP="00155AFE">
      <w:pPr>
        <w:spacing w:after="0" w:line="240" w:lineRule="auto"/>
      </w:pPr>
      <w:r>
        <w:separator/>
      </w:r>
    </w:p>
  </w:footnote>
  <w:footnote w:type="continuationSeparator" w:id="0">
    <w:p w:rsidR="00155AFE" w:rsidRDefault="00155AFE" w:rsidP="00155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E"/>
    <w:rsid w:val="0005226D"/>
    <w:rsid w:val="00155AFE"/>
    <w:rsid w:val="005D17C8"/>
    <w:rsid w:val="00AC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8B368-9565-4034-BF7B-5A18827A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FE"/>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C3D95"/>
    <w:rPr>
      <w:rFonts w:ascii="Times New Roman" w:hAnsi="Times New Roman"/>
      <w:color w:val="3333FF"/>
      <w:sz w:val="24"/>
      <w:u w:val="single"/>
    </w:rPr>
  </w:style>
  <w:style w:type="character" w:styleId="Hyperlink">
    <w:name w:val="Hyperlink"/>
    <w:basedOn w:val="DefaultParagraphFont"/>
    <w:uiPriority w:val="99"/>
    <w:semiHidden/>
    <w:unhideWhenUsed/>
    <w:rsid w:val="00AC3D95"/>
    <w:rPr>
      <w:rFonts w:ascii="Times New Roman" w:hAnsi="Times New Roman"/>
      <w:color w:val="3333FF"/>
      <w:sz w:val="24"/>
      <w:u w:val="single"/>
    </w:rPr>
  </w:style>
  <w:style w:type="table" w:styleId="TableGrid">
    <w:name w:val="Table Grid"/>
    <w:basedOn w:val="TableNormal"/>
    <w:uiPriority w:val="39"/>
    <w:rsid w:val="00AC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5AFE"/>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155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AFE"/>
    <w:rPr>
      <w:rFonts w:ascii="Times New Roman" w:hAnsi="Times New Roman" w:cs="Times New Roman"/>
      <w:sz w:val="24"/>
    </w:rPr>
  </w:style>
  <w:style w:type="paragraph" w:styleId="Footer">
    <w:name w:val="footer"/>
    <w:basedOn w:val="Normal"/>
    <w:link w:val="FooterChar"/>
    <w:uiPriority w:val="99"/>
    <w:unhideWhenUsed/>
    <w:rsid w:val="0015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F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861169">
      <w:bodyDiv w:val="1"/>
      <w:marLeft w:val="0"/>
      <w:marRight w:val="0"/>
      <w:marTop w:val="0"/>
      <w:marBottom w:val="0"/>
      <w:divBdr>
        <w:top w:val="none" w:sz="0" w:space="0" w:color="auto"/>
        <w:left w:val="none" w:sz="0" w:space="0" w:color="auto"/>
        <w:bottom w:val="none" w:sz="0" w:space="0" w:color="auto"/>
        <w:right w:val="none" w:sz="0" w:space="0" w:color="auto"/>
      </w:divBdr>
    </w:div>
    <w:div w:id="1148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1668</Characters>
  <Application>Microsoft Office Word</Application>
  <DocSecurity>0</DocSecurity>
  <Lines>47</Lines>
  <Paragraphs>24</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Theresa</dc:creator>
  <cp:keywords/>
  <dc:description/>
  <cp:lastModifiedBy>Davis, Theresa</cp:lastModifiedBy>
  <cp:revision>1</cp:revision>
  <dcterms:created xsi:type="dcterms:W3CDTF">2020-01-21T19:36:00Z</dcterms:created>
  <dcterms:modified xsi:type="dcterms:W3CDTF">2020-01-21T19:37:00Z</dcterms:modified>
</cp:coreProperties>
</file>