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4C65" w14:textId="77777777" w:rsidR="00507CEC" w:rsidRDefault="002C74E8" w:rsidP="002A313A">
      <w:pPr>
        <w:pStyle w:val="BodyText"/>
        <w:spacing w:before="74"/>
        <w:ind w:left="100"/>
      </w:pPr>
      <w:r>
        <w:t xml:space="preserve">Suggested </w:t>
      </w:r>
      <w:r w:rsidR="002177A7">
        <w:t>Pre-Plan of Operations Coordination Process</w:t>
      </w:r>
    </w:p>
    <w:p w14:paraId="6D5C8785" w14:textId="77777777" w:rsidR="00507CEC" w:rsidRDefault="00507CEC">
      <w:pPr>
        <w:pStyle w:val="BodyText"/>
        <w:spacing w:before="5"/>
      </w:pPr>
    </w:p>
    <w:p w14:paraId="11C7E870" w14:textId="77777777" w:rsidR="00507CEC" w:rsidRDefault="002177A7" w:rsidP="002A313A">
      <w:pPr>
        <w:ind w:left="100"/>
        <w:rPr>
          <w:b/>
        </w:rPr>
      </w:pPr>
      <w:r>
        <w:rPr>
          <w:b/>
        </w:rPr>
        <w:t>Introduction</w:t>
      </w:r>
    </w:p>
    <w:p w14:paraId="3D2CD28D" w14:textId="77777777" w:rsidR="00507CEC" w:rsidRDefault="00507CEC">
      <w:pPr>
        <w:pStyle w:val="BodyText"/>
        <w:spacing w:before="7"/>
        <w:rPr>
          <w:b/>
          <w:sz w:val="21"/>
        </w:rPr>
      </w:pPr>
    </w:p>
    <w:p w14:paraId="7B963819" w14:textId="77777777" w:rsidR="00507CEC" w:rsidRDefault="002177A7" w:rsidP="002A313A">
      <w:pPr>
        <w:pStyle w:val="BodyText"/>
        <w:ind w:left="100" w:right="226"/>
      </w:pPr>
      <w:r>
        <w:t>The Bureau of Land Management (BLM), in its ongoing efforts to improve permitting efficiencies, encourages the implementation of a “Pre-Plan of Operations” phase as part of the Plan of Operations (</w:t>
      </w:r>
      <w:r w:rsidR="00204A3D">
        <w:t>mine p</w:t>
      </w:r>
      <w:r w:rsidR="002C74E8">
        <w:t>lan</w:t>
      </w:r>
      <w:r>
        <w:t xml:space="preserve">) review process. The following is an outline of the </w:t>
      </w:r>
      <w:r w:rsidR="00605B3A">
        <w:t xml:space="preserve">suggested </w:t>
      </w:r>
      <w:r>
        <w:t>process sequence.</w:t>
      </w:r>
    </w:p>
    <w:p w14:paraId="4CF2FEDB" w14:textId="77777777" w:rsidR="00507CEC" w:rsidRDefault="00507CEC">
      <w:pPr>
        <w:pStyle w:val="BodyText"/>
        <w:spacing w:before="10"/>
        <w:rPr>
          <w:sz w:val="21"/>
        </w:rPr>
      </w:pPr>
    </w:p>
    <w:p w14:paraId="2128076E" w14:textId="77777777" w:rsidR="00507CEC" w:rsidRDefault="002177A7">
      <w:pPr>
        <w:pStyle w:val="BodyText"/>
        <w:tabs>
          <w:tab w:val="left" w:pos="1540"/>
        </w:tabs>
        <w:ind w:left="1540" w:right="125" w:hanging="1440"/>
      </w:pPr>
      <w:r>
        <w:t>Step 1-</w:t>
      </w:r>
      <w:r>
        <w:tab/>
      </w:r>
      <w:r>
        <w:rPr>
          <w:b/>
        </w:rPr>
        <w:t>Operator contacts the BLM</w:t>
      </w:r>
      <w:r>
        <w:t xml:space="preserve">. The operator contacts the Field Office as soon as their decision has been made to pursue the development of a </w:t>
      </w:r>
      <w:r w:rsidR="00204A3D">
        <w:t>mine p</w:t>
      </w:r>
      <w:r w:rsidR="002C74E8">
        <w:t>lan</w:t>
      </w:r>
      <w:r>
        <w:t xml:space="preserve"> or </w:t>
      </w:r>
      <w:r w:rsidR="002C74E8">
        <w:t>a major modification</w:t>
      </w:r>
      <w:r>
        <w:t xml:space="preserve"> to an existing </w:t>
      </w:r>
      <w:r w:rsidR="00204A3D">
        <w:t>mine p</w:t>
      </w:r>
      <w:r w:rsidR="002C74E8">
        <w:t>lan</w:t>
      </w:r>
      <w:r>
        <w:t xml:space="preserve"> and is able to provide conceptual drawings and maps. In many cases, this notification can be one or more years before an actual submittal of a </w:t>
      </w:r>
      <w:r w:rsidR="00204A3D">
        <w:t>mine p</w:t>
      </w:r>
      <w:r w:rsidR="002C74E8">
        <w:t>lan</w:t>
      </w:r>
      <w:r>
        <w:t xml:space="preserve"> to the</w:t>
      </w:r>
      <w:r>
        <w:rPr>
          <w:spacing w:val="-2"/>
        </w:rPr>
        <w:t xml:space="preserve"> </w:t>
      </w:r>
      <w:r>
        <w:t>BLM</w:t>
      </w:r>
      <w:r w:rsidR="00204A3D">
        <w:t xml:space="preserve"> for review</w:t>
      </w:r>
      <w:r>
        <w:t>.</w:t>
      </w:r>
    </w:p>
    <w:p w14:paraId="17B1C1B5" w14:textId="77777777" w:rsidR="00507CEC" w:rsidRDefault="00507CEC">
      <w:pPr>
        <w:pStyle w:val="BodyText"/>
        <w:spacing w:before="2"/>
      </w:pPr>
    </w:p>
    <w:p w14:paraId="1960FFD1" w14:textId="4105CC85" w:rsidR="00507CEC" w:rsidRDefault="002177A7">
      <w:pPr>
        <w:pStyle w:val="BodyText"/>
        <w:tabs>
          <w:tab w:val="left" w:pos="1540"/>
        </w:tabs>
        <w:ind w:left="1540" w:right="163" w:hanging="1440"/>
      </w:pPr>
      <w:r>
        <w:t>Step 2-</w:t>
      </w:r>
      <w:r>
        <w:tab/>
      </w:r>
      <w:r>
        <w:rPr>
          <w:b/>
        </w:rPr>
        <w:t>Initial Project Presentation</w:t>
      </w:r>
      <w:r>
        <w:t xml:space="preserve">. The operator, along with any technical contractors, conducts a proposed </w:t>
      </w:r>
      <w:r w:rsidR="00204A3D">
        <w:t>mine p</w:t>
      </w:r>
      <w:r w:rsidR="002C74E8">
        <w:t>lan</w:t>
      </w:r>
      <w:r>
        <w:t xml:space="preserve"> presentation to the BLM. The Nevada Division of Environmental Protection </w:t>
      </w:r>
      <w:r w:rsidR="00204A3D">
        <w:t xml:space="preserve">(NDEP) </w:t>
      </w:r>
      <w:r>
        <w:t>Bureau of Mining Regulation and Reclamation (BMRR)</w:t>
      </w:r>
      <w:r>
        <w:rPr>
          <w:spacing w:val="-26"/>
        </w:rPr>
        <w:t xml:space="preserve"> </w:t>
      </w:r>
      <w:r>
        <w:t xml:space="preserve">will be informed </w:t>
      </w:r>
      <w:r w:rsidR="00204A3D">
        <w:t xml:space="preserve">by the BLM </w:t>
      </w:r>
      <w:r>
        <w:t>of the presentation and may choose to attend</w:t>
      </w:r>
      <w:r w:rsidR="00204A3D">
        <w:t>. In the case where Greater Sage-grouse (GRSG) habitat may be affected, an invite to the presentation should also be extended to the Department of</w:t>
      </w:r>
      <w:r w:rsidR="00B9263A">
        <w:t xml:space="preserve"> Conservation and</w:t>
      </w:r>
      <w:r w:rsidR="00204A3D">
        <w:t xml:space="preserve"> Na</w:t>
      </w:r>
      <w:r w:rsidR="00B9263A">
        <w:t>tural Resources</w:t>
      </w:r>
      <w:r w:rsidR="00204A3D">
        <w:t xml:space="preserve"> (DCNR) to attend.  </w:t>
      </w:r>
      <w:r>
        <w:t>The BLM managers and interdisciplinary team are initially introduced to the project and can begin to formulate and identify issues, concerns, and probable informatio</w:t>
      </w:r>
      <w:bookmarkStart w:id="0" w:name="_GoBack"/>
      <w:bookmarkEnd w:id="0"/>
      <w:r>
        <w:t xml:space="preserve">n needs. The BLM will convey to the operator recommendations for baseline studies appropriate for a complete </w:t>
      </w:r>
      <w:r w:rsidR="002C74E8">
        <w:t>Plan</w:t>
      </w:r>
      <w:r>
        <w:t xml:space="preserve"> submittal.</w:t>
      </w:r>
    </w:p>
    <w:p w14:paraId="3942BE35" w14:textId="77777777" w:rsidR="00507CEC" w:rsidRDefault="00507CEC">
      <w:pPr>
        <w:pStyle w:val="BodyText"/>
        <w:spacing w:before="10"/>
        <w:rPr>
          <w:sz w:val="21"/>
        </w:rPr>
      </w:pPr>
    </w:p>
    <w:p w14:paraId="5087C375" w14:textId="77777777" w:rsidR="00507CEC" w:rsidRDefault="002177A7">
      <w:pPr>
        <w:pStyle w:val="BodyText"/>
        <w:tabs>
          <w:tab w:val="left" w:pos="1540"/>
        </w:tabs>
        <w:ind w:left="1540" w:right="261" w:hanging="1440"/>
      </w:pPr>
      <w:r>
        <w:t>Step 3-</w:t>
      </w:r>
      <w:r>
        <w:tab/>
      </w:r>
      <w:r>
        <w:rPr>
          <w:b/>
        </w:rPr>
        <w:t>Pre-Plan of Operations Kick-Off Meeting</w:t>
      </w:r>
      <w:r>
        <w:t>. Soon after the initial presenta</w:t>
      </w:r>
      <w:r w:rsidR="001E433A">
        <w:t xml:space="preserve">tion, the operator, the BLM and </w:t>
      </w:r>
      <w:r>
        <w:t>the BMRR meet to review the project proposal, review the</w:t>
      </w:r>
      <w:r>
        <w:rPr>
          <w:spacing w:val="-23"/>
        </w:rPr>
        <w:t xml:space="preserve"> </w:t>
      </w:r>
      <w:r w:rsidR="001E433A">
        <w:t xml:space="preserve">BLM and </w:t>
      </w:r>
      <w:r>
        <w:t>BMRR permitting requirements</w:t>
      </w:r>
      <w:r w:rsidR="00204A3D">
        <w:t xml:space="preserve">, </w:t>
      </w:r>
      <w:r>
        <w:t>recommend use of the Voluntary Plan of Operations Outline/Format, determine information needs for the permitting and environmental analysis, and review the applicable agency policies and requirements for mine</w:t>
      </w:r>
      <w:r>
        <w:rPr>
          <w:spacing w:val="-1"/>
        </w:rPr>
        <w:t xml:space="preserve"> </w:t>
      </w:r>
      <w:r>
        <w:t>permitting.</w:t>
      </w:r>
      <w:r w:rsidR="001E433A">
        <w:t xml:space="preserve"> </w:t>
      </w:r>
    </w:p>
    <w:p w14:paraId="03622EEF" w14:textId="77777777" w:rsidR="00507CEC" w:rsidRDefault="00507CEC">
      <w:pPr>
        <w:pStyle w:val="BodyText"/>
        <w:spacing w:before="1"/>
      </w:pPr>
    </w:p>
    <w:p w14:paraId="68AF289D" w14:textId="77777777" w:rsidR="00507CEC" w:rsidRDefault="002177A7">
      <w:pPr>
        <w:pStyle w:val="BodyText"/>
        <w:tabs>
          <w:tab w:val="left" w:pos="1540"/>
        </w:tabs>
        <w:ind w:left="1540" w:right="227" w:hanging="1440"/>
      </w:pPr>
      <w:r>
        <w:t>Step 4-</w:t>
      </w:r>
      <w:r>
        <w:tab/>
      </w:r>
      <w:r>
        <w:rPr>
          <w:b/>
        </w:rPr>
        <w:t>Documentation of Information Needs</w:t>
      </w:r>
      <w:r>
        <w:t xml:space="preserve">. The BLM provides the operator a documented summary of the relevant known resource issues that are present as well as the baseline studies required per 3809.401(b) to be completed in support of the future </w:t>
      </w:r>
      <w:r w:rsidR="001E433A">
        <w:t>mine p</w:t>
      </w:r>
      <w:r w:rsidR="002C74E8">
        <w:t>lan</w:t>
      </w:r>
      <w:r>
        <w:t xml:space="preserve"> submittal and subsequent environmental</w:t>
      </w:r>
      <w:r>
        <w:rPr>
          <w:spacing w:val="-5"/>
        </w:rPr>
        <w:t xml:space="preserve"> </w:t>
      </w:r>
      <w:r>
        <w:t>analysis.</w:t>
      </w:r>
    </w:p>
    <w:p w14:paraId="22B60C2B" w14:textId="77777777" w:rsidR="00507CEC" w:rsidRDefault="00507CEC">
      <w:pPr>
        <w:pStyle w:val="BodyText"/>
      </w:pPr>
    </w:p>
    <w:p w14:paraId="3CFD8E23" w14:textId="77777777" w:rsidR="00507CEC" w:rsidRDefault="002177A7">
      <w:pPr>
        <w:pStyle w:val="BodyText"/>
        <w:tabs>
          <w:tab w:val="left" w:pos="1540"/>
        </w:tabs>
        <w:ind w:left="1540" w:right="420" w:hanging="1440"/>
      </w:pPr>
      <w:r>
        <w:t>Step 5-</w:t>
      </w:r>
      <w:r>
        <w:tab/>
      </w:r>
      <w:r>
        <w:rPr>
          <w:b/>
        </w:rPr>
        <w:t>Pre-Plan of Operations Project Schedule</w:t>
      </w:r>
      <w:r>
        <w:t xml:space="preserve">. The operator is encouraged to develop a project schedule in coordination with the BLM and the BMRR for the submittal and review of the baseline reports and applications for State permits and submission of the </w:t>
      </w:r>
      <w:r w:rsidR="001E433A">
        <w:t>mine p</w:t>
      </w:r>
      <w:r w:rsidR="002C74E8">
        <w:t>lan</w:t>
      </w:r>
      <w:r>
        <w:t xml:space="preserve"> to the</w:t>
      </w:r>
      <w:r>
        <w:rPr>
          <w:spacing w:val="-2"/>
        </w:rPr>
        <w:t xml:space="preserve"> </w:t>
      </w:r>
      <w:r>
        <w:t>BLM.</w:t>
      </w:r>
    </w:p>
    <w:p w14:paraId="66429740" w14:textId="77777777" w:rsidR="00507CEC" w:rsidRDefault="00507CEC">
      <w:pPr>
        <w:pStyle w:val="BodyText"/>
      </w:pPr>
    </w:p>
    <w:p w14:paraId="23B1577B" w14:textId="77777777" w:rsidR="00507CEC" w:rsidRDefault="002177A7">
      <w:pPr>
        <w:pStyle w:val="BodyText"/>
        <w:tabs>
          <w:tab w:val="left" w:pos="1540"/>
        </w:tabs>
        <w:ind w:left="1540" w:right="108" w:hanging="1440"/>
      </w:pPr>
      <w:r>
        <w:t>Step 6-</w:t>
      </w:r>
      <w:r>
        <w:tab/>
      </w:r>
      <w:r>
        <w:rPr>
          <w:b/>
        </w:rPr>
        <w:t>Development of the Plan of Operations</w:t>
      </w:r>
      <w:r>
        <w:t xml:space="preserve">. Experienced BLM mining engineers, geologists and hydrologists may offer advice to the operator to improve the </w:t>
      </w:r>
      <w:r w:rsidR="001E433A">
        <w:t>mine p</w:t>
      </w:r>
      <w:r w:rsidR="002C74E8">
        <w:t>lan</w:t>
      </w:r>
      <w:r>
        <w:t xml:space="preserve"> submittal; potentially minimizing the number of disparities late</w:t>
      </w:r>
      <w:r w:rsidR="00605B3A">
        <w:t>r on and reduce the review time</w:t>
      </w:r>
      <w:r>
        <w:t>.</w:t>
      </w:r>
    </w:p>
    <w:p w14:paraId="6575CC5E" w14:textId="77777777" w:rsidR="00507CEC" w:rsidRDefault="00507CEC">
      <w:pPr>
        <w:pStyle w:val="BodyText"/>
      </w:pPr>
    </w:p>
    <w:p w14:paraId="732E254F" w14:textId="77777777" w:rsidR="00507CEC" w:rsidRDefault="002177A7">
      <w:pPr>
        <w:pStyle w:val="BodyText"/>
        <w:tabs>
          <w:tab w:val="left" w:pos="1540"/>
        </w:tabs>
        <w:ind w:left="1540" w:right="125" w:hanging="1440"/>
      </w:pPr>
      <w:r>
        <w:t>Step 7-</w:t>
      </w:r>
      <w:r>
        <w:tab/>
      </w:r>
      <w:r>
        <w:rPr>
          <w:b/>
        </w:rPr>
        <w:t xml:space="preserve">Submittal of the Plan of Operations. </w:t>
      </w:r>
      <w:r>
        <w:t xml:space="preserve">The operator submits a </w:t>
      </w:r>
      <w:r w:rsidR="001E433A">
        <w:t>mine p</w:t>
      </w:r>
      <w:r w:rsidR="002C74E8">
        <w:t>lan</w:t>
      </w:r>
      <w:r>
        <w:t xml:space="preserve"> to the BLM with all baseline reports and </w:t>
      </w:r>
      <w:r w:rsidR="00605B3A">
        <w:t xml:space="preserve">related </w:t>
      </w:r>
      <w:r>
        <w:t>information</w:t>
      </w:r>
      <w:r w:rsidR="00605B3A">
        <w:t>, which may include preliminary analyses</w:t>
      </w:r>
      <w:r>
        <w:t xml:space="preserve">. The BLM determines if the </w:t>
      </w:r>
      <w:r w:rsidR="001E433A">
        <w:t>mine p</w:t>
      </w:r>
      <w:r w:rsidR="002C74E8">
        <w:t>lan</w:t>
      </w:r>
      <w:r>
        <w:t xml:space="preserve"> is complete. At that point, the BLM’s regulatory policy and NEPA guidance will govern the remainder of the </w:t>
      </w:r>
      <w:r w:rsidR="001E433A">
        <w:t>mine p</w:t>
      </w:r>
      <w:r w:rsidR="002C74E8">
        <w:t>lan</w:t>
      </w:r>
      <w:r>
        <w:t xml:space="preserve"> review and approval process. Coordination with the BLM, the BMRR and any other appropriate agencies</w:t>
      </w:r>
      <w:r w:rsidR="001E433A">
        <w:t xml:space="preserve"> (e.g. DCNR)</w:t>
      </w:r>
      <w:r>
        <w:t xml:space="preserve"> throughout this process is</w:t>
      </w:r>
      <w:r>
        <w:rPr>
          <w:spacing w:val="-6"/>
        </w:rPr>
        <w:t xml:space="preserve"> </w:t>
      </w:r>
      <w:r>
        <w:t>essential.</w:t>
      </w:r>
    </w:p>
    <w:p w14:paraId="4C5A4EDF" w14:textId="77777777" w:rsidR="00507CEC" w:rsidRDefault="00507CEC">
      <w:pPr>
        <w:pStyle w:val="BodyText"/>
        <w:spacing w:before="1"/>
      </w:pPr>
    </w:p>
    <w:p w14:paraId="3F908E90" w14:textId="77777777" w:rsidR="00507CEC" w:rsidRDefault="002177A7">
      <w:pPr>
        <w:pStyle w:val="BodyText"/>
        <w:ind w:left="7596" w:right="98" w:firstLine="288"/>
        <w:jc w:val="right"/>
      </w:pPr>
      <w:r>
        <w:t>IM-NV-201</w:t>
      </w:r>
      <w:r w:rsidR="00A13659">
        <w:t>9</w:t>
      </w:r>
      <w:r>
        <w:t>-</w:t>
      </w:r>
      <w:r w:rsidR="00DB0685">
        <w:t xml:space="preserve">014 </w:t>
      </w:r>
      <w:r>
        <w:t>ATTACHMENT 1-1</w:t>
      </w:r>
    </w:p>
    <w:sectPr w:rsidR="00507CEC" w:rsidSect="008E3A63">
      <w:type w:val="continuous"/>
      <w:pgSz w:w="12240" w:h="15840"/>
      <w:pgMar w:top="9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EC"/>
    <w:rsid w:val="00014CCD"/>
    <w:rsid w:val="000F495D"/>
    <w:rsid w:val="00181038"/>
    <w:rsid w:val="00181445"/>
    <w:rsid w:val="001E433A"/>
    <w:rsid w:val="00204A3D"/>
    <w:rsid w:val="002177A7"/>
    <w:rsid w:val="002A313A"/>
    <w:rsid w:val="002C74E8"/>
    <w:rsid w:val="003C2E4E"/>
    <w:rsid w:val="00507CEC"/>
    <w:rsid w:val="00514368"/>
    <w:rsid w:val="00605B3A"/>
    <w:rsid w:val="0078295F"/>
    <w:rsid w:val="007D5535"/>
    <w:rsid w:val="007E1E29"/>
    <w:rsid w:val="008E3A63"/>
    <w:rsid w:val="00A13659"/>
    <w:rsid w:val="00B9263A"/>
    <w:rsid w:val="00DB0685"/>
    <w:rsid w:val="00F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50B8"/>
  <w15:docId w15:val="{88029EA8-E6C8-422E-9645-AB463E3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7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91c43b-d8ce-422b-8c3d-b9fa53736a36">T2JFYPRTYZT7-979359443-2486</_dlc_DocId>
    <_dlc_DocIdUrl xmlns="f091c43b-d8ce-422b-8c3d-b9fa53736a36">
      <Url>https://doimspp.sharepoint.com/sites/blm-nv/NV/_layouts/DocIdRedir.aspx?ID=T2JFYPRTYZT7-979359443-2486</Url>
      <Description>T2JFYPRTYZT7-979359443-2486</Description>
    </_dlc_DocIdUrl>
    <blmpp_SubjectKeywords xmlns="31062a0d-ede8-4112-b4bb-00a9c1bc8e16" xsi:nil="true"/>
    <blmpp_RescindedDate xmlns="31062a0d-ede8-4112-b4bb-00a9c1bc8e16" xsi:nil="true"/>
    <blmpp_PolicyNumber xmlns="31062a0d-ede8-4112-b4bb-00a9c1bc8e16">NV-IM-2019-014</blmpp_PolicyNumber>
    <blmpp_FieldOffice xmlns="31062a0d-ede8-4112-b4bb-00a9c1bc8e16" xsi:nil="true"/>
    <blmpp_ManualOrHandbookImpacted xmlns="31062a0d-ede8-4112-b4bb-00a9c1bc8e16">3809</blmpp_ManualOrHandbookImpacted>
    <blmpp_AudienceScope xmlns="31062a0d-ede8-4112-b4bb-00a9c1bc8e16">Public (P)</blmpp_AudienceScope>
    <blmpp_Author xmlns="31062a0d-ede8-4112-b4bb-00a9c1bc8e16">Collins, Pamela J</blmpp_Author>
    <blmpp_Division xmlns="31062a0d-ede8-4112-b4bb-00a9c1bc8e16">NV920</blmpp_Division>
    <blmpp_FiscalYear xmlns="31062a0d-ede8-4112-b4bb-00a9c1bc8e16">2019</blmpp_FiscalYear>
    <blmpp_ExpiresDate xmlns="31062a0d-ede8-4112-b4bb-00a9c1bc8e16">2022-09-30T06:00:00+00:00</blmpp_ExpiresDate>
    <blmpp_SubjectCodes xmlns="31062a0d-ede8-4112-b4bb-00a9c1bc8e16">3809</blmpp_SubjectCodes>
    <blmpp_AdministrativeOrMission xmlns="31062a0d-ede8-4112-b4bb-00a9c1bc8e16">mission-related</blmpp_AdministrativeOrMission>
    <blmpp_State xmlns="31062a0d-ede8-4112-b4bb-00a9c1bc8e16">NV</blmpp_State>
    <blmpp_Directorate xmlns="31062a0d-ede8-4112-b4bb-00a9c1bc8e16" xsi:nil="true"/>
    <blmpp_CUI xmlns="31062a0d-ede8-4112-b4bb-00a9c1bc8e16" xsi:nil="true"/>
    <blmpp_CreatedDate xmlns="31062a0d-ede8-4112-b4bb-00a9c1bc8e16">2019-04-19T06:00:00+00:00</blmpp_CreatedDate>
    <blmpp_AccessCategory xmlns="31062a0d-ede8-4112-b4bb-00a9c1bc8e16">Public</blmpp_AccessCategory>
    <blmpp_SupersededBy xmlns="31062a0d-ede8-4112-b4bb-00a9c1bc8e16" xsi:nil="true"/>
    <blmpp_DueDate xmlns="31062a0d-ede8-4112-b4bb-00a9c1bc8e16" xsi:nil="true"/>
    <blmpp_ActiveInactive xmlns="31062a0d-ede8-4112-b4bb-00a9c1bc8e16">Active</blmpp_ActiveInactive>
    <blmpp_District xmlns="31062a0d-ede8-4112-b4bb-00a9c1bc8e16" xsi:nil="true"/>
    <blmpp_PolicyTypes xmlns="31062a0d-ede8-4112-b4bb-00a9c1bc8e16">IM</blmpp_Policy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M Policy Place" ma:contentTypeID="0x01010066B5B62CB806BE4C8118756FFED2023D00E9B0E9E7D67CBB4BB1FC9CF99EEA64DB" ma:contentTypeVersion="72" ma:contentTypeDescription="Content type used for BLM Policy Place documents for a unified classification and search." ma:contentTypeScope="" ma:versionID="ab252ff5fb8471985818766298a2f339">
  <xsd:schema xmlns:xsd="http://www.w3.org/2001/XMLSchema" xmlns:xs="http://www.w3.org/2001/XMLSchema" xmlns:p="http://schemas.microsoft.com/office/2006/metadata/properties" xmlns:ns2="31062a0d-ede8-4112-b4bb-00a9c1bc8e16" xmlns:ns3="f091c43b-d8ce-422b-8c3d-b9fa53736a36" targetNamespace="http://schemas.microsoft.com/office/2006/metadata/properties" ma:root="true" ma:fieldsID="171135ad16e76b58c3d1afbfdf37877c" ns2:_="" ns3:_="">
    <xsd:import namespace="31062a0d-ede8-4112-b4bb-00a9c1bc8e16"/>
    <xsd:import namespace="f091c43b-d8ce-422b-8c3d-b9fa53736a36"/>
    <xsd:element name="properties">
      <xsd:complexType>
        <xsd:sequence>
          <xsd:element name="documentManagement">
            <xsd:complexType>
              <xsd:all>
                <xsd:element ref="ns2:blmpp_PolicyTypes" minOccurs="0"/>
                <xsd:element ref="ns2:blmpp_FiscalYear" minOccurs="0"/>
                <xsd:element ref="ns2:blmpp_PolicyNumber" minOccurs="0"/>
                <xsd:element ref="ns2:blmpp_AudienceScope" minOccurs="0"/>
                <xsd:element ref="ns2:blmpp_AdministrativeOrMission" minOccurs="0"/>
                <xsd:element ref="ns2:blmpp_Author" minOccurs="0"/>
                <xsd:element ref="ns2:blmpp_Directorate" minOccurs="0"/>
                <xsd:element ref="ns2:blmpp_Division" minOccurs="0"/>
                <xsd:element ref="ns2:blmpp_State" minOccurs="0"/>
                <xsd:element ref="ns2:blmpp_District" minOccurs="0"/>
                <xsd:element ref="ns2:blmpp_FieldOffice" minOccurs="0"/>
                <xsd:element ref="ns2:blmpp_SubjectKeywords" minOccurs="0"/>
                <xsd:element ref="ns2:blmpp_SubjectCodes" minOccurs="0"/>
                <xsd:element ref="ns2:blmpp_DueDate" minOccurs="0"/>
                <xsd:element ref="ns2:blmpp_ManualOrHandbookImpacted" minOccurs="0"/>
                <xsd:element ref="ns2:blmpp_AccessCategory" minOccurs="0"/>
                <xsd:element ref="ns2:blmpp_CUI" minOccurs="0"/>
                <xsd:element ref="ns2:blmpp_CreatedDate" minOccurs="0"/>
                <xsd:element ref="ns2:blmpp_ExpiresDate" minOccurs="0"/>
                <xsd:element ref="ns2:blmpp_RescindedDate" minOccurs="0"/>
                <xsd:element ref="ns2:blmpp_ActiveInactive" minOccurs="0"/>
                <xsd:element ref="ns2:blmpp_Supersed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blmpp_PolicyTypes" ma:index="8" nillable="true" ma:displayName="blmpp_PolicyTypes" ma:default="IM" ma:format="Dropdown" ma:indexed="true" ma:internalName="blmpp_PolicyTypes">
      <xsd:simpleType>
        <xsd:restriction base="dms:Choice">
          <xsd:enumeration value="IM"/>
          <xsd:enumeration value="PIM"/>
          <xsd:enumeration value="IB"/>
          <xsd:enumeration value="Handbook"/>
          <xsd:enumeration value="Manual"/>
          <xsd:enumeration value="MOU"/>
        </xsd:restriction>
      </xsd:simpleType>
    </xsd:element>
    <xsd:element name="blmpp_FiscalYear" ma:index="9" nillable="true" ma:displayName="blmpp_FiscalYear" ma:indexed="true" ma:internalName="blmpp_FiscalYear">
      <xsd:simpleType>
        <xsd:restriction base="dms:Text">
          <xsd:maxLength value="255"/>
        </xsd:restriction>
      </xsd:simpleType>
    </xsd:element>
    <xsd:element name="blmpp_PolicyNumber" ma:index="10" nillable="true" ma:displayName="blmpp_PolicyNumber" ma:internalName="blmpp_PolicyNumber">
      <xsd:simpleType>
        <xsd:restriction base="dms:Text">
          <xsd:maxLength value="255"/>
        </xsd:restriction>
      </xsd:simpleType>
    </xsd:element>
    <xsd:element name="blmpp_AudienceScope" ma:index="11" nillable="true" ma:displayName="blmpp_AudienceScope" ma:format="Dropdown" ma:internalName="blmpp_AudienceScope">
      <xsd:simpleType>
        <xsd:restriction base="dms:Choice">
          <xsd:enumeration value="Public (P)"/>
          <xsd:enumeration value="Internal (I)"/>
          <xsd:enumeration value="Restricted (R)"/>
        </xsd:restriction>
      </xsd:simpleType>
    </xsd:element>
    <xsd:element name="blmpp_AdministrativeOrMission" ma:index="12" nillable="true" ma:displayName="blmpp_AdministrativeOrMission" ma:default="administrative" ma:format="Dropdown" ma:internalName="blmpp_AdministrativeOrMission">
      <xsd:simpleType>
        <xsd:restriction base="dms:Choice">
          <xsd:enumeration value="administrative"/>
          <xsd:enumeration value="mission-related"/>
        </xsd:restriction>
      </xsd:simpleType>
    </xsd:element>
    <xsd:element name="blmpp_Author" ma:index="13" nillable="true" ma:displayName="blmpp_Author" ma:internalName="blmpp_Author">
      <xsd:simpleType>
        <xsd:restriction base="dms:Text">
          <xsd:maxLength value="255"/>
        </xsd:restriction>
      </xsd:simpleType>
    </xsd:element>
    <xsd:element name="blmpp_Directorate" ma:index="14" nillable="true" ma:displayName="blmpp_Directorate" ma:internalName="blmpp_Directorate">
      <xsd:simpleType>
        <xsd:restriction base="dms:Text">
          <xsd:maxLength value="255"/>
        </xsd:restriction>
      </xsd:simpleType>
    </xsd:element>
    <xsd:element name="blmpp_Division" ma:index="15" nillable="true" ma:displayName="blmpp_Division" ma:internalName="blmpp_Division">
      <xsd:simpleType>
        <xsd:restriction base="dms:Text">
          <xsd:maxLength value="255"/>
        </xsd:restriction>
      </xsd:simpleType>
    </xsd:element>
    <xsd:element name="blmpp_State" ma:index="16" nillable="true" ma:displayName="blmpp_State" ma:default="AK" ma:format="Dropdown" ma:internalName="blmpp_State" ma:readOnly="false">
      <xsd:simpleType>
        <xsd:restriction base="dms:Choice">
          <xsd:enumeration value="AK"/>
          <xsd:enumeration value="AZ"/>
          <xsd:enumeration value="CA"/>
          <xsd:enumeration value="CO"/>
          <xsd:enumeration value="ES"/>
          <xsd:enumeration value="ID"/>
          <xsd:enumeration value="MT"/>
          <xsd:enumeration value="NV"/>
          <xsd:enumeration value="NM"/>
          <xsd:enumeration value="OR"/>
          <xsd:enumeration value="UT"/>
          <xsd:enumeration value="WY"/>
          <xsd:enumeration value="HQ"/>
          <xsd:enumeration value="WO"/>
          <xsd:enumeration value="FA"/>
          <xsd:enumeration value="NTC"/>
          <xsd:enumeration value="NOC"/>
          <xsd:enumeration value="DO"/>
        </xsd:restriction>
      </xsd:simpleType>
    </xsd:element>
    <xsd:element name="blmpp_District" ma:index="17" nillable="true" ma:displayName="blmpp_District" ma:internalName="blmpp_District">
      <xsd:simpleType>
        <xsd:restriction base="dms:Text">
          <xsd:maxLength value="255"/>
        </xsd:restriction>
      </xsd:simpleType>
    </xsd:element>
    <xsd:element name="blmpp_FieldOffice" ma:index="18" nillable="true" ma:displayName="blmpp_FieldOffice" ma:internalName="blmpp_FieldOffice">
      <xsd:simpleType>
        <xsd:restriction base="dms:Text">
          <xsd:maxLength value="255"/>
        </xsd:restriction>
      </xsd:simpleType>
    </xsd:element>
    <xsd:element name="blmpp_SubjectKeywords" ma:index="19" nillable="true" ma:displayName="SubjectKeywords" ma:internalName="blmpp_SubjectKeywords">
      <xsd:simpleType>
        <xsd:restriction base="dms:Text">
          <xsd:maxLength value="255"/>
        </xsd:restriction>
      </xsd:simpleType>
    </xsd:element>
    <xsd:element name="blmpp_SubjectCodes" ma:index="20" nillable="true" ma:displayName="blmpp_SubjectCodes" ma:internalName="blmpp_SubjectCodes" ma:readOnly="false">
      <xsd:simpleType>
        <xsd:restriction base="dms:Text">
          <xsd:maxLength value="255"/>
        </xsd:restriction>
      </xsd:simpleType>
    </xsd:element>
    <xsd:element name="blmpp_DueDate" ma:index="21" nillable="true" ma:displayName="blmpp_DueDate" ma:format="DateOnly" ma:internalName="blmpp_DueDate">
      <xsd:simpleType>
        <xsd:restriction base="dms:DateTime"/>
      </xsd:simpleType>
    </xsd:element>
    <xsd:element name="blmpp_ManualOrHandbookImpacted" ma:index="22" nillable="true" ma:displayName="blmpp_ManualOrHandbookImpacted" ma:internalName="blmpp_ManualOrHandbookImpacted">
      <xsd:simpleType>
        <xsd:restriction base="dms:Text">
          <xsd:maxLength value="255"/>
        </xsd:restriction>
      </xsd:simpleType>
    </xsd:element>
    <xsd:element name="blmpp_AccessCategory" ma:index="23" nillable="true" ma:displayName="blmpp_AccessCategory" ma:default="Public" ma:format="Dropdown" ma:internalName="blmpp_AccessCategory">
      <xsd:simpleType>
        <xsd:restriction base="dms:Choice">
          <xsd:enumeration value="Public"/>
          <xsd:enumeration value="Internal"/>
          <xsd:enumeration value="Restricted"/>
        </xsd:restriction>
      </xsd:simpleType>
    </xsd:element>
    <xsd:element name="blmpp_CUI" ma:index="24" nillable="true" ma:displayName="blmpp_CUI" ma:internalName="blmpp_CUI">
      <xsd:simpleType>
        <xsd:restriction base="dms:Text">
          <xsd:maxLength value="255"/>
        </xsd:restriction>
      </xsd:simpleType>
    </xsd:element>
    <xsd:element name="blmpp_CreatedDate" ma:index="25" nillable="true" ma:displayName="blmpp_CreatedDate" ma:format="DateOnly" ma:internalName="blmpp_CreatedDate">
      <xsd:simpleType>
        <xsd:restriction base="dms:DateTime"/>
      </xsd:simpleType>
    </xsd:element>
    <xsd:element name="blmpp_ExpiresDate" ma:index="26" nillable="true" ma:displayName="blmpp_ExpiresDate" ma:format="DateOnly" ma:internalName="blmpp_ExpiresDate">
      <xsd:simpleType>
        <xsd:restriction base="dms:DateTime"/>
      </xsd:simpleType>
    </xsd:element>
    <xsd:element name="blmpp_RescindedDate" ma:index="27" nillable="true" ma:displayName="blmpp_RescindedDate" ma:format="DateOnly" ma:internalName="blmpp_RescindedDate">
      <xsd:simpleType>
        <xsd:restriction base="dms:DateTime"/>
      </xsd:simpleType>
    </xsd:element>
    <xsd:element name="blmpp_ActiveInactive" ma:index="28" nillable="true" ma:displayName="blmpp_ActiveInactive" ma:format="Dropdown" ma:internalName="blmpp_ActiveInactive">
      <xsd:simpleType>
        <xsd:restriction base="dms:Choice">
          <xsd:enumeration value="Active"/>
          <xsd:enumeration value="Inactive"/>
        </xsd:restriction>
      </xsd:simpleType>
    </xsd:element>
    <xsd:element name="blmpp_SupersededBy" ma:index="29" nillable="true" ma:displayName="blmpp_SupersededBy" ma:default="" ma:internalName="blmpp_Supersed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c43b-d8ce-422b-8c3d-b9fa53736a36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4FE285-EAC8-40B6-B2C8-0AEBF0FB6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55991-71D3-4737-AC5A-B726C58AA1E6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B812A0-5F1F-479A-BC90-EA4FA09415E6}"/>
</file>

<file path=customXml/itemProps4.xml><?xml version="1.0" encoding="utf-8"?>
<ds:datastoreItem xmlns:ds="http://schemas.openxmlformats.org/officeDocument/2006/customXml" ds:itemID="{C1B21F6E-1825-41CF-AB99-3A0242EB1C00}"/>
</file>

<file path=customXml/itemProps5.xml><?xml version="1.0" encoding="utf-8"?>
<ds:datastoreItem xmlns:ds="http://schemas.openxmlformats.org/officeDocument/2006/customXml" ds:itemID="{36DA2CE3-8537-4057-8438-51C58F866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Collins, Pamela J</dc:creator>
  <cp:lastModifiedBy>Vocelka, Cheryl (Cheri) J</cp:lastModifiedBy>
  <cp:revision>7</cp:revision>
  <dcterms:created xsi:type="dcterms:W3CDTF">2019-04-08T18:46:00Z</dcterms:created>
  <dcterms:modified xsi:type="dcterms:W3CDTF">2019-04-19T15:04:00Z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ContentTypeId">
    <vt:lpwstr>0x01010066B5B62CB806BE4C8118756FFED2023D00E9B0E9E7D67CBB4BB1FC9CF99EEA64DB</vt:lpwstr>
  </property>
  <property fmtid="{D5CDD505-2E9C-101B-9397-08002B2CF9AE}" pid="6" name="_dlc_DocIdItemGuid">
    <vt:lpwstr>df0fd27a-0fe8-4067-8f59-933a1f71957e</vt:lpwstr>
  </property>
  <property fmtid="{D5CDD505-2E9C-101B-9397-08002B2CF9AE}" pid="7" name="_ExtendedDescription">
    <vt:lpwstr/>
  </property>
  <property fmtid="{D5CDD505-2E9C-101B-9397-08002B2CF9AE}" pid="8" name="Policy Number">
    <vt:lpwstr>NV-IM-2019-014</vt:lpwstr>
  </property>
  <property fmtid="{D5CDD505-2E9C-101B-9397-08002B2CF9AE}" pid="10" name="Manual or Handbook impacted">
    <vt:lpwstr>3809</vt:lpwstr>
  </property>
  <property fmtid="{D5CDD505-2E9C-101B-9397-08002B2CF9AE}" pid="11" name="Active/Inactive">
    <vt:lpwstr>Active</vt:lpwstr>
  </property>
  <property fmtid="{D5CDD505-2E9C-101B-9397-08002B2CF9AE}" pid="13" name="Subject Codes">
    <vt:r8>3809</vt:r8>
  </property>
  <property fmtid="{D5CDD505-2E9C-101B-9397-08002B2CF9AE}" pid="14" name="Audience scope">
    <vt:lpwstr>Public (P)</vt:lpwstr>
  </property>
  <property fmtid="{D5CDD505-2E9C-101B-9397-08002B2CF9AE}" pid="15" name="State">
    <vt:lpwstr>NV</vt:lpwstr>
  </property>
  <property fmtid="{D5CDD505-2E9C-101B-9397-08002B2CF9AE}" pid="16" name="Division">
    <vt:lpwstr>NV920</vt:lpwstr>
  </property>
  <property fmtid="{D5CDD505-2E9C-101B-9397-08002B2CF9AE}" pid="17" name="Expires Date">
    <vt:filetime>2022-09-30T06:00:00Z</vt:filetime>
  </property>
  <property fmtid="{D5CDD505-2E9C-101B-9397-08002B2CF9AE}" pid="18" name="Administrative or Mission1">
    <vt:lpwstr>mission-related</vt:lpwstr>
  </property>
  <property fmtid="{D5CDD505-2E9C-101B-9397-08002B2CF9AE}" pid="19" name="Policy Types">
    <vt:lpwstr>IM</vt:lpwstr>
  </property>
  <property fmtid="{D5CDD505-2E9C-101B-9397-08002B2CF9AE}" pid="20" name="Access Category">
    <vt:lpwstr>Public</vt:lpwstr>
  </property>
  <property fmtid="{D5CDD505-2E9C-101B-9397-08002B2CF9AE}" pid="26" name="Created Date1">
    <vt:filetime>2019-04-19T06:00:00Z</vt:filetime>
  </property>
  <property fmtid="{D5CDD505-2E9C-101B-9397-08002B2CF9AE}" pid="28" name="Fiscal Year">
    <vt:r8>2019</vt:r8>
  </property>
</Properties>
</file>