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57A6" w14:textId="77777777" w:rsidR="006E4FD2" w:rsidRDefault="006E4FD2" w:rsidP="006E4FD2">
      <w:pPr>
        <w:widowControl/>
        <w:tabs>
          <w:tab w:val="left" w:pos="540"/>
        </w:tabs>
        <w:jc w:val="center"/>
        <w:rPr>
          <w:b/>
          <w:caps/>
          <w:sz w:val="28"/>
        </w:rPr>
      </w:pPr>
      <w:r>
        <w:rPr>
          <w:b/>
          <w:sz w:val="28"/>
        </w:rPr>
        <w:t>Department of the Interior – Bureau of Land Management</w:t>
      </w:r>
    </w:p>
    <w:p w14:paraId="5B49B463" w14:textId="5FEDA962" w:rsidR="000E7CC9" w:rsidRDefault="009C4035" w:rsidP="006E4FD2">
      <w:pPr>
        <w:widowControl/>
        <w:tabs>
          <w:tab w:val="left" w:pos="540"/>
        </w:tabs>
        <w:jc w:val="center"/>
        <w:rPr>
          <w:b/>
          <w:sz w:val="28"/>
        </w:rPr>
      </w:pPr>
      <w:r>
        <w:rPr>
          <w:b/>
          <w:sz w:val="28"/>
        </w:rPr>
        <w:t>Headquarters</w:t>
      </w:r>
      <w:r w:rsidR="000E7CC9">
        <w:rPr>
          <w:b/>
          <w:sz w:val="28"/>
        </w:rPr>
        <w:t xml:space="preserve"> Office</w:t>
      </w:r>
    </w:p>
    <w:p w14:paraId="2344B3A5" w14:textId="5F5CDD69" w:rsidR="005645A4" w:rsidRPr="002C70A9" w:rsidRDefault="00F3373E" w:rsidP="006E4FD2">
      <w:pPr>
        <w:widowControl/>
        <w:tabs>
          <w:tab w:val="left" w:pos="540"/>
        </w:tabs>
        <w:jc w:val="center"/>
        <w:rPr>
          <w:b/>
          <w:caps/>
          <w:sz w:val="28"/>
        </w:rPr>
      </w:pPr>
      <w:r>
        <w:rPr>
          <w:b/>
          <w:sz w:val="28"/>
        </w:rPr>
        <w:t xml:space="preserve">Wild Horse and Burro </w:t>
      </w:r>
      <w:r w:rsidR="00756C46">
        <w:rPr>
          <w:b/>
          <w:sz w:val="28"/>
        </w:rPr>
        <w:t>Resource Management</w:t>
      </w:r>
    </w:p>
    <w:p w14:paraId="7BBB67FB" w14:textId="5828C817" w:rsidR="00F5329A" w:rsidRPr="002C70A9" w:rsidRDefault="00F5329A" w:rsidP="00F5329A">
      <w:pPr>
        <w:widowControl/>
        <w:tabs>
          <w:tab w:val="left" w:pos="540"/>
        </w:tabs>
        <w:rPr>
          <w:b/>
          <w:caps/>
          <w:sz w:val="28"/>
        </w:rPr>
      </w:pPr>
    </w:p>
    <w:p w14:paraId="388F1153" w14:textId="2357CC63" w:rsidR="00F12ED0" w:rsidRPr="007946CD" w:rsidRDefault="00715A95" w:rsidP="00635AB9">
      <w:pPr>
        <w:widowControl/>
        <w:tabs>
          <w:tab w:val="left" w:pos="540"/>
        </w:tabs>
        <w:jc w:val="center"/>
        <w:rPr>
          <w:b/>
          <w:bCs/>
          <w:sz w:val="28"/>
          <w:szCs w:val="28"/>
        </w:rPr>
      </w:pPr>
      <w:r>
        <w:rPr>
          <w:b/>
          <w:sz w:val="28"/>
          <w:szCs w:val="28"/>
        </w:rPr>
        <w:t>REQUEST FOR PROPOSALS</w:t>
      </w:r>
      <w:r w:rsidR="001A0D56">
        <w:rPr>
          <w:b/>
          <w:sz w:val="28"/>
          <w:szCs w:val="28"/>
        </w:rPr>
        <w:t xml:space="preserve"> </w:t>
      </w:r>
      <w:r w:rsidR="00E0262E">
        <w:rPr>
          <w:b/>
          <w:sz w:val="28"/>
          <w:szCs w:val="28"/>
        </w:rPr>
        <w:t xml:space="preserve">(RFP) </w:t>
      </w:r>
      <w:r>
        <w:rPr>
          <w:b/>
          <w:sz w:val="28"/>
          <w:szCs w:val="28"/>
        </w:rPr>
        <w:t>FROM FEDERAL AGENCIES</w:t>
      </w:r>
    </w:p>
    <w:p w14:paraId="1584E8D0" w14:textId="26E42923" w:rsidR="00560CC4" w:rsidRDefault="00560CC4" w:rsidP="00F12ED0">
      <w:pPr>
        <w:widowControl/>
        <w:tabs>
          <w:tab w:val="left" w:pos="540"/>
        </w:tabs>
        <w:rPr>
          <w:sz w:val="28"/>
          <w:szCs w:val="28"/>
        </w:rPr>
      </w:pPr>
    </w:p>
    <w:p w14:paraId="1A0AF8B0" w14:textId="2CB4712A" w:rsidR="00560CC4" w:rsidRPr="00560CC4" w:rsidRDefault="00560CC4" w:rsidP="00F12ED0">
      <w:pPr>
        <w:widowControl/>
        <w:tabs>
          <w:tab w:val="left" w:pos="540"/>
        </w:tabs>
        <w:rPr>
          <w:b/>
          <w:bCs/>
          <w:sz w:val="24"/>
        </w:rPr>
      </w:pPr>
      <w:r w:rsidRPr="00560CC4">
        <w:rPr>
          <w:b/>
          <w:bCs/>
          <w:sz w:val="28"/>
          <w:szCs w:val="28"/>
        </w:rPr>
        <w:t xml:space="preserve">Title: </w:t>
      </w:r>
      <w:bookmarkStart w:id="0" w:name="_Hlk33009714"/>
      <w:r w:rsidR="009C4035">
        <w:rPr>
          <w:b/>
          <w:bCs/>
          <w:sz w:val="28"/>
          <w:szCs w:val="28"/>
        </w:rPr>
        <w:t>Wild Horse and Burro</w:t>
      </w:r>
      <w:r w:rsidR="009D02EA">
        <w:rPr>
          <w:b/>
          <w:bCs/>
          <w:sz w:val="28"/>
          <w:szCs w:val="28"/>
        </w:rPr>
        <w:t xml:space="preserve"> </w:t>
      </w:r>
      <w:r w:rsidR="009122DE">
        <w:rPr>
          <w:b/>
          <w:bCs/>
          <w:sz w:val="28"/>
          <w:szCs w:val="28"/>
        </w:rPr>
        <w:t>Research</w:t>
      </w:r>
      <w:r w:rsidR="009D02EA">
        <w:rPr>
          <w:b/>
          <w:bCs/>
          <w:sz w:val="28"/>
          <w:szCs w:val="28"/>
        </w:rPr>
        <w:t xml:space="preserve"> – </w:t>
      </w:r>
      <w:r w:rsidR="008A7CD3">
        <w:rPr>
          <w:b/>
          <w:bCs/>
          <w:sz w:val="28"/>
          <w:szCs w:val="28"/>
        </w:rPr>
        <w:t xml:space="preserve">BLM </w:t>
      </w:r>
      <w:r w:rsidR="009D02EA">
        <w:rPr>
          <w:b/>
          <w:bCs/>
          <w:sz w:val="28"/>
          <w:szCs w:val="28"/>
        </w:rPr>
        <w:t>Request for Proposal</w:t>
      </w:r>
      <w:r w:rsidR="009122DE">
        <w:rPr>
          <w:b/>
          <w:bCs/>
          <w:sz w:val="28"/>
          <w:szCs w:val="28"/>
        </w:rPr>
        <w:t>s</w:t>
      </w:r>
      <w:r w:rsidR="009D02EA">
        <w:rPr>
          <w:b/>
          <w:bCs/>
          <w:sz w:val="28"/>
          <w:szCs w:val="28"/>
        </w:rPr>
        <w:t xml:space="preserve"> </w:t>
      </w:r>
    </w:p>
    <w:bookmarkEnd w:id="0"/>
    <w:p w14:paraId="0F1B24DF" w14:textId="66D07116" w:rsidR="00F5329A" w:rsidRPr="002C70A9" w:rsidRDefault="00F5329A" w:rsidP="00F5329A">
      <w:pPr>
        <w:widowControl/>
        <w:tabs>
          <w:tab w:val="left" w:pos="540"/>
        </w:tabs>
        <w:rPr>
          <w:b/>
          <w:sz w:val="24"/>
        </w:rPr>
      </w:pPr>
    </w:p>
    <w:p w14:paraId="3DF364E0" w14:textId="7FA8E94E" w:rsidR="00715542" w:rsidRDefault="00F5329A" w:rsidP="00F5329A">
      <w:pPr>
        <w:widowControl/>
        <w:tabs>
          <w:tab w:val="left" w:pos="540"/>
        </w:tabs>
        <w:rPr>
          <w:b/>
          <w:sz w:val="24"/>
        </w:rPr>
      </w:pPr>
      <w:r w:rsidRPr="002C70A9">
        <w:rPr>
          <w:b/>
          <w:sz w:val="28"/>
          <w:szCs w:val="28"/>
        </w:rPr>
        <w:t>Federal Program:</w:t>
      </w:r>
      <w:r w:rsidRPr="002C70A9">
        <w:rPr>
          <w:b/>
          <w:sz w:val="24"/>
        </w:rPr>
        <w:t xml:space="preserve">  </w:t>
      </w:r>
      <w:r w:rsidR="00921DDB" w:rsidRPr="007946CD">
        <w:rPr>
          <w:b/>
          <w:bCs/>
          <w:sz w:val="28"/>
          <w:szCs w:val="28"/>
        </w:rPr>
        <w:t>15.</w:t>
      </w:r>
      <w:r w:rsidR="008F48C4" w:rsidRPr="007946CD">
        <w:rPr>
          <w:b/>
          <w:bCs/>
          <w:sz w:val="28"/>
          <w:szCs w:val="28"/>
        </w:rPr>
        <w:t>2</w:t>
      </w:r>
      <w:r w:rsidR="00C73B64">
        <w:rPr>
          <w:b/>
          <w:bCs/>
          <w:sz w:val="28"/>
          <w:szCs w:val="28"/>
        </w:rPr>
        <w:t>29</w:t>
      </w:r>
      <w:r w:rsidR="008F48C4" w:rsidRPr="007946CD">
        <w:rPr>
          <w:b/>
          <w:bCs/>
          <w:sz w:val="28"/>
          <w:szCs w:val="28"/>
        </w:rPr>
        <w:t xml:space="preserve"> </w:t>
      </w:r>
      <w:r w:rsidR="00C73B64">
        <w:rPr>
          <w:b/>
          <w:bCs/>
          <w:sz w:val="28"/>
          <w:szCs w:val="28"/>
        </w:rPr>
        <w:t>Wild Horse and Burro Resource Management</w:t>
      </w:r>
    </w:p>
    <w:p w14:paraId="66CE94E8" w14:textId="77777777" w:rsidR="00715542" w:rsidRDefault="00715542" w:rsidP="00F5329A">
      <w:pPr>
        <w:widowControl/>
        <w:tabs>
          <w:tab w:val="left" w:pos="540"/>
        </w:tabs>
        <w:rPr>
          <w:b/>
          <w:sz w:val="24"/>
        </w:rPr>
      </w:pPr>
    </w:p>
    <w:p w14:paraId="33B65E24" w14:textId="2FE9D176" w:rsidR="008F48C4" w:rsidRDefault="008F48C4" w:rsidP="008F48C4">
      <w:pPr>
        <w:pStyle w:val="Title"/>
        <w:spacing w:after="240"/>
        <w:jc w:val="left"/>
        <w:rPr>
          <w:rFonts w:ascii="Times New Roman" w:eastAsia="Calibri" w:hAnsi="Times New Roman"/>
          <w:b w:val="0"/>
          <w:sz w:val="24"/>
          <w:szCs w:val="24"/>
        </w:rPr>
      </w:pPr>
      <w:r w:rsidRPr="002C70A9">
        <w:rPr>
          <w:rFonts w:ascii="Times New Roman" w:eastAsia="Calibri" w:hAnsi="Times New Roman"/>
        </w:rPr>
        <w:t>Authorizing Legislation:</w:t>
      </w:r>
      <w:r w:rsidRPr="002C70A9">
        <w:rPr>
          <w:rFonts w:ascii="Times New Roman" w:eastAsia="Calibri" w:hAnsi="Times New Roman"/>
          <w:b w:val="0"/>
          <w:sz w:val="24"/>
          <w:szCs w:val="24"/>
        </w:rPr>
        <w:t xml:space="preserve"> </w:t>
      </w:r>
    </w:p>
    <w:p w14:paraId="38155770" w14:textId="426F4743" w:rsidR="001A0D56" w:rsidRDefault="001A0D56" w:rsidP="00AF6FFF">
      <w:pPr>
        <w:widowControl/>
        <w:autoSpaceDE/>
        <w:autoSpaceDN/>
        <w:adjustRightInd/>
        <w:rPr>
          <w:rFonts w:eastAsia="Calibri"/>
          <w:bCs/>
          <w:sz w:val="24"/>
        </w:rPr>
      </w:pPr>
      <w:r w:rsidRPr="00AF6FFF">
        <w:rPr>
          <w:rFonts w:eastAsia="Calibri"/>
          <w:bCs/>
          <w:sz w:val="24"/>
        </w:rPr>
        <w:t>43 U.S.</w:t>
      </w:r>
      <w:r w:rsidR="00AF6FFF" w:rsidRPr="00AF6FFF">
        <w:rPr>
          <w:rFonts w:eastAsia="Calibri"/>
          <w:bCs/>
          <w:sz w:val="24"/>
        </w:rPr>
        <w:t xml:space="preserve"> Code</w:t>
      </w:r>
      <w:r w:rsidRPr="00AF6FFF">
        <w:rPr>
          <w:rFonts w:eastAsia="Calibri"/>
          <w:bCs/>
          <w:sz w:val="24"/>
        </w:rPr>
        <w:t xml:space="preserve"> </w:t>
      </w:r>
      <w:r w:rsidR="00DA4289">
        <w:rPr>
          <w:rFonts w:eastAsia="Calibri"/>
          <w:bCs/>
          <w:sz w:val="24"/>
        </w:rPr>
        <w:t xml:space="preserve">Chapter 35 Section </w:t>
      </w:r>
      <w:r w:rsidRPr="00AF6FFF">
        <w:rPr>
          <w:rFonts w:eastAsia="Calibri"/>
          <w:bCs/>
          <w:sz w:val="24"/>
        </w:rPr>
        <w:t>17</w:t>
      </w:r>
      <w:r w:rsidR="00AF6FFF" w:rsidRPr="00AF6FFF">
        <w:rPr>
          <w:rFonts w:eastAsia="Calibri"/>
          <w:bCs/>
          <w:sz w:val="24"/>
        </w:rPr>
        <w:t>37 (a)</w:t>
      </w:r>
      <w:r w:rsidRPr="00AF6FFF">
        <w:rPr>
          <w:rFonts w:eastAsia="Calibri"/>
          <w:bCs/>
          <w:sz w:val="24"/>
        </w:rPr>
        <w:t xml:space="preserve"> </w:t>
      </w:r>
      <w:r w:rsidR="00AF6FFF" w:rsidRPr="00AF6FFF">
        <w:rPr>
          <w:rFonts w:eastAsia="Calibri"/>
          <w:bCs/>
          <w:sz w:val="24"/>
        </w:rPr>
        <w:t>Investigations, studies, and experiments</w:t>
      </w:r>
      <w:r w:rsidR="00AF6FFF">
        <w:rPr>
          <w:rFonts w:eastAsia="Calibri"/>
          <w:bCs/>
          <w:sz w:val="24"/>
        </w:rPr>
        <w:t xml:space="preserve">. </w:t>
      </w:r>
      <w:r w:rsidR="00AF6FFF" w:rsidRPr="00AF6FFF">
        <w:rPr>
          <w:rFonts w:eastAsia="Calibri"/>
          <w:bCs/>
          <w:sz w:val="24"/>
        </w:rPr>
        <w:t>The Secretary may conduct investigations, studies, and experiments, on his own initiative or in cooperation with others, involving the management, protection, development, acquisition, and conveying of the public lands.</w:t>
      </w:r>
      <w:r w:rsidRPr="00AF6FFF">
        <w:rPr>
          <w:rFonts w:eastAsia="Calibri"/>
          <w:bCs/>
          <w:sz w:val="24"/>
        </w:rPr>
        <w:t xml:space="preserve"> (Federal Land Policy and Management Act)</w:t>
      </w:r>
    </w:p>
    <w:p w14:paraId="64CF6D90" w14:textId="04AB0EE0" w:rsidR="00DA4289" w:rsidRDefault="00DA4289" w:rsidP="00AF6FFF">
      <w:pPr>
        <w:widowControl/>
        <w:autoSpaceDE/>
        <w:autoSpaceDN/>
        <w:adjustRightInd/>
        <w:rPr>
          <w:rFonts w:eastAsia="Calibri"/>
          <w:bCs/>
          <w:sz w:val="24"/>
        </w:rPr>
      </w:pPr>
    </w:p>
    <w:p w14:paraId="31665528" w14:textId="79770BC2" w:rsidR="00DA4289" w:rsidRDefault="00DA4289" w:rsidP="00AF6FFF">
      <w:pPr>
        <w:widowControl/>
        <w:autoSpaceDE/>
        <w:autoSpaceDN/>
        <w:adjustRightInd/>
        <w:rPr>
          <w:rFonts w:eastAsia="Calibri"/>
          <w:bCs/>
          <w:sz w:val="24"/>
        </w:rPr>
      </w:pPr>
      <w:r>
        <w:rPr>
          <w:rFonts w:eastAsia="Calibri"/>
          <w:bCs/>
          <w:sz w:val="24"/>
        </w:rPr>
        <w:t xml:space="preserve">16 U.S. Code Chapter 30 Section 1340 </w:t>
      </w:r>
      <w:r w:rsidRPr="00DA4289">
        <w:rPr>
          <w:rFonts w:eastAsia="Calibri"/>
          <w:bCs/>
          <w:sz w:val="24"/>
        </w:rPr>
        <w:t>The Secretaries are authorized and directed to undertake those studies of the habits of wild free-roaming horses and burros that they may deem necessary in order to carry out the provisions of this chapter.</w:t>
      </w:r>
    </w:p>
    <w:p w14:paraId="26800A59" w14:textId="77777777" w:rsidR="00AF6FFF" w:rsidRPr="00AF6FFF" w:rsidRDefault="00AF6FFF" w:rsidP="00AF6FFF">
      <w:pPr>
        <w:widowControl/>
        <w:autoSpaceDE/>
        <w:autoSpaceDN/>
        <w:adjustRightInd/>
        <w:rPr>
          <w:rFonts w:eastAsia="Calibri"/>
          <w:bCs/>
          <w:sz w:val="24"/>
        </w:rPr>
      </w:pPr>
    </w:p>
    <w:p w14:paraId="6F1F65D4" w14:textId="0E422E10" w:rsidR="00F334D5" w:rsidRPr="002C70A9" w:rsidRDefault="005645A4" w:rsidP="006E4FD2">
      <w:pPr>
        <w:widowControl/>
        <w:tabs>
          <w:tab w:val="left" w:pos="3150"/>
        </w:tabs>
        <w:ind w:left="720" w:hanging="720"/>
        <w:rPr>
          <w:b/>
          <w:caps/>
          <w:sz w:val="28"/>
        </w:rPr>
      </w:pPr>
      <w:r w:rsidRPr="002C70A9">
        <w:rPr>
          <w:b/>
          <w:caps/>
          <w:sz w:val="28"/>
        </w:rPr>
        <w:t xml:space="preserve">I.  </w:t>
      </w:r>
      <w:r w:rsidR="006E4FD2">
        <w:rPr>
          <w:b/>
          <w:caps/>
          <w:sz w:val="28"/>
        </w:rPr>
        <w:tab/>
      </w:r>
      <w:r w:rsidR="00F334D5" w:rsidRPr="002C70A9">
        <w:rPr>
          <w:b/>
          <w:caps/>
          <w:sz w:val="28"/>
        </w:rPr>
        <w:t>PROGRAM Description</w:t>
      </w:r>
    </w:p>
    <w:p w14:paraId="48A4D519" w14:textId="77777777" w:rsidR="00027938" w:rsidRDefault="00027938" w:rsidP="00027938">
      <w:pPr>
        <w:widowControl/>
        <w:pBdr>
          <w:top w:val="nil"/>
          <w:left w:val="nil"/>
          <w:bottom w:val="nil"/>
          <w:right w:val="nil"/>
          <w:between w:val="nil"/>
        </w:pBdr>
        <w:ind w:left="720"/>
        <w:rPr>
          <w:color w:val="000000"/>
          <w:sz w:val="24"/>
        </w:rPr>
      </w:pPr>
    </w:p>
    <w:p w14:paraId="4E8BC7E4" w14:textId="07512CAA" w:rsidR="00576511" w:rsidRDefault="00576511" w:rsidP="00027938">
      <w:pPr>
        <w:widowControl/>
        <w:pBdr>
          <w:top w:val="nil"/>
          <w:left w:val="nil"/>
          <w:bottom w:val="nil"/>
          <w:right w:val="nil"/>
          <w:between w:val="nil"/>
        </w:pBdr>
        <w:ind w:left="720"/>
        <w:rPr>
          <w:color w:val="000000"/>
          <w:sz w:val="24"/>
        </w:rPr>
      </w:pPr>
      <w:r w:rsidRPr="009122DE">
        <w:rPr>
          <w:color w:val="000000"/>
          <w:sz w:val="24"/>
        </w:rPr>
        <w:t xml:space="preserve">The Bureau of Land Management is offering </w:t>
      </w:r>
      <w:r>
        <w:rPr>
          <w:color w:val="000000"/>
          <w:sz w:val="24"/>
        </w:rPr>
        <w:t>this</w:t>
      </w:r>
      <w:r w:rsidRPr="009122DE">
        <w:rPr>
          <w:color w:val="000000"/>
          <w:sz w:val="24"/>
        </w:rPr>
        <w:t xml:space="preserve"> funding opportunity to potential research partners</w:t>
      </w:r>
      <w:r w:rsidR="00AF6FFF">
        <w:rPr>
          <w:color w:val="000000"/>
          <w:sz w:val="24"/>
        </w:rPr>
        <w:t xml:space="preserve"> </w:t>
      </w:r>
      <w:r w:rsidR="00AF6FFF" w:rsidRPr="00F13936">
        <w:rPr>
          <w:b/>
          <w:bCs/>
          <w:i/>
          <w:iCs/>
          <w:color w:val="000000"/>
          <w:sz w:val="24"/>
        </w:rPr>
        <w:t>in federal agencies</w:t>
      </w:r>
      <w:r w:rsidRPr="009122DE">
        <w:rPr>
          <w:color w:val="000000"/>
          <w:sz w:val="24"/>
        </w:rPr>
        <w:t xml:space="preserve">, for research that </w:t>
      </w:r>
      <w:r w:rsidRPr="007C490D">
        <w:rPr>
          <w:color w:val="000000"/>
          <w:sz w:val="24"/>
        </w:rPr>
        <w:t>will</w:t>
      </w:r>
      <w:r w:rsidR="00AF6FFF">
        <w:rPr>
          <w:color w:val="000000"/>
          <w:sz w:val="24"/>
        </w:rPr>
        <w:t xml:space="preserve"> either</w:t>
      </w:r>
      <w:r w:rsidR="009C4035" w:rsidRPr="007C490D">
        <w:rPr>
          <w:color w:val="000000"/>
          <w:sz w:val="24"/>
        </w:rPr>
        <w:t>: A)</w:t>
      </w:r>
      <w:r w:rsidRPr="007C490D">
        <w:rPr>
          <w:color w:val="000000"/>
          <w:sz w:val="24"/>
        </w:rPr>
        <w:t xml:space="preserve"> develop and/ or test fertility control methods </w:t>
      </w:r>
      <w:r w:rsidR="00E9770E" w:rsidRPr="007C490D">
        <w:rPr>
          <w:color w:val="000000"/>
          <w:sz w:val="24"/>
        </w:rPr>
        <w:t xml:space="preserve">that are safe, humane, and applicable to </w:t>
      </w:r>
      <w:r w:rsidR="002149FB" w:rsidRPr="007C490D">
        <w:rPr>
          <w:color w:val="000000"/>
          <w:sz w:val="24"/>
        </w:rPr>
        <w:t xml:space="preserve">female </w:t>
      </w:r>
      <w:r w:rsidR="00E9770E" w:rsidRPr="007C490D">
        <w:rPr>
          <w:color w:val="000000"/>
          <w:sz w:val="24"/>
        </w:rPr>
        <w:t xml:space="preserve">wild horse </w:t>
      </w:r>
      <w:r w:rsidR="002149FB" w:rsidRPr="007C490D">
        <w:rPr>
          <w:color w:val="000000"/>
          <w:sz w:val="24"/>
        </w:rPr>
        <w:t>(</w:t>
      </w:r>
      <w:r w:rsidR="00E9770E" w:rsidRPr="007C490D">
        <w:rPr>
          <w:color w:val="000000"/>
          <w:sz w:val="24"/>
        </w:rPr>
        <w:t>mares</w:t>
      </w:r>
      <w:r w:rsidR="002149FB" w:rsidRPr="007C490D">
        <w:rPr>
          <w:color w:val="000000"/>
          <w:sz w:val="24"/>
        </w:rPr>
        <w:t>)</w:t>
      </w:r>
      <w:r w:rsidR="00E9770E" w:rsidRPr="007C490D">
        <w:rPr>
          <w:color w:val="000000"/>
          <w:sz w:val="24"/>
        </w:rPr>
        <w:t xml:space="preserve">, and which are longer-lasting </w:t>
      </w:r>
      <w:r w:rsidRPr="007C490D">
        <w:rPr>
          <w:color w:val="000000"/>
          <w:sz w:val="24"/>
        </w:rPr>
        <w:t>than currently available</w:t>
      </w:r>
      <w:r w:rsidR="00E9770E" w:rsidRPr="007C490D">
        <w:rPr>
          <w:color w:val="000000"/>
          <w:sz w:val="24"/>
        </w:rPr>
        <w:t xml:space="preserve"> fertility control methods used by the BLM in wild mares</w:t>
      </w:r>
      <w:r w:rsidR="003144EF" w:rsidRPr="007C490D">
        <w:rPr>
          <w:color w:val="000000"/>
          <w:sz w:val="24"/>
        </w:rPr>
        <w:t>;</w:t>
      </w:r>
      <w:r w:rsidR="009C4035" w:rsidRPr="007C490D">
        <w:rPr>
          <w:color w:val="000000"/>
          <w:sz w:val="24"/>
        </w:rPr>
        <w:t xml:space="preserve"> or B) </w:t>
      </w:r>
      <w:r w:rsidR="003144EF" w:rsidRPr="007C490D">
        <w:rPr>
          <w:color w:val="000000"/>
          <w:sz w:val="24"/>
        </w:rPr>
        <w:t>address ecological relationships between WHB and their environments, with studies that may also address the effects of climate change on WHB populations</w:t>
      </w:r>
      <w:r w:rsidRPr="007C490D">
        <w:rPr>
          <w:color w:val="000000"/>
          <w:sz w:val="24"/>
        </w:rPr>
        <w:t>.</w:t>
      </w:r>
      <w:r w:rsidRPr="009122DE">
        <w:rPr>
          <w:color w:val="000000"/>
          <w:sz w:val="24"/>
        </w:rPr>
        <w:t xml:space="preserve">  </w:t>
      </w:r>
    </w:p>
    <w:p w14:paraId="4C354807" w14:textId="77777777" w:rsidR="00576511" w:rsidRDefault="00576511" w:rsidP="00027938">
      <w:pPr>
        <w:widowControl/>
        <w:pBdr>
          <w:top w:val="nil"/>
          <w:left w:val="nil"/>
          <w:bottom w:val="nil"/>
          <w:right w:val="nil"/>
          <w:between w:val="nil"/>
        </w:pBdr>
        <w:ind w:left="720"/>
        <w:rPr>
          <w:color w:val="000000"/>
          <w:sz w:val="24"/>
        </w:rPr>
      </w:pPr>
    </w:p>
    <w:p w14:paraId="40C0BA6E" w14:textId="788281E5" w:rsidR="00E9770E" w:rsidRPr="00E9770E" w:rsidRDefault="00E9770E" w:rsidP="00027938">
      <w:pPr>
        <w:widowControl/>
        <w:pBdr>
          <w:top w:val="nil"/>
          <w:left w:val="nil"/>
          <w:bottom w:val="nil"/>
          <w:right w:val="nil"/>
          <w:between w:val="nil"/>
        </w:pBdr>
        <w:ind w:left="720"/>
        <w:rPr>
          <w:i/>
          <w:iCs/>
          <w:color w:val="000000"/>
          <w:sz w:val="24"/>
        </w:rPr>
      </w:pPr>
      <w:r w:rsidRPr="00E9770E">
        <w:rPr>
          <w:i/>
          <w:iCs/>
          <w:color w:val="000000"/>
          <w:sz w:val="24"/>
        </w:rPr>
        <w:t>Background</w:t>
      </w:r>
    </w:p>
    <w:p w14:paraId="46D36E8B" w14:textId="0082C08F" w:rsidR="00027938" w:rsidRDefault="00027938" w:rsidP="00027938">
      <w:pPr>
        <w:widowControl/>
        <w:pBdr>
          <w:top w:val="nil"/>
          <w:left w:val="nil"/>
          <w:bottom w:val="nil"/>
          <w:right w:val="nil"/>
          <w:between w:val="nil"/>
        </w:pBdr>
        <w:ind w:left="720"/>
        <w:rPr>
          <w:color w:val="000000"/>
          <w:sz w:val="24"/>
        </w:rPr>
      </w:pPr>
      <w:r w:rsidRPr="00027938">
        <w:rPr>
          <w:color w:val="000000"/>
          <w:sz w:val="24"/>
        </w:rPr>
        <w:t xml:space="preserve">The Bureau of Land Management </w:t>
      </w:r>
      <w:r w:rsidR="009122DE">
        <w:rPr>
          <w:color w:val="000000"/>
          <w:sz w:val="24"/>
        </w:rPr>
        <w:t xml:space="preserve">(BLM) </w:t>
      </w:r>
      <w:r w:rsidRPr="00027938">
        <w:rPr>
          <w:color w:val="000000"/>
          <w:sz w:val="24"/>
        </w:rPr>
        <w:t xml:space="preserve">manages and protects wild horses and burros on 26.9 million acres of public lands across 10 Western states as part of its mission to administer public lands for a variety of uses. The Wild Horse and Burro </w:t>
      </w:r>
      <w:r w:rsidR="002149FB">
        <w:rPr>
          <w:color w:val="000000"/>
          <w:sz w:val="24"/>
        </w:rPr>
        <w:t xml:space="preserve">(WHB) </w:t>
      </w:r>
      <w:r w:rsidRPr="00027938">
        <w:rPr>
          <w:color w:val="000000"/>
          <w:sz w:val="24"/>
        </w:rPr>
        <w:t xml:space="preserve">Program's goal is to manage healthy wild horses and burros on healthy public rangelands.  The BLM created </w:t>
      </w:r>
      <w:r w:rsidR="00576511">
        <w:rPr>
          <w:color w:val="000000"/>
          <w:sz w:val="24"/>
        </w:rPr>
        <w:t>its</w:t>
      </w:r>
      <w:r w:rsidRPr="00027938">
        <w:rPr>
          <w:color w:val="000000"/>
          <w:sz w:val="24"/>
        </w:rPr>
        <w:t xml:space="preserve"> </w:t>
      </w:r>
      <w:r w:rsidR="002149FB">
        <w:rPr>
          <w:color w:val="000000"/>
          <w:sz w:val="24"/>
        </w:rPr>
        <w:t>WHB</w:t>
      </w:r>
      <w:r w:rsidRPr="00027938">
        <w:rPr>
          <w:color w:val="000000"/>
          <w:sz w:val="24"/>
        </w:rPr>
        <w:t xml:space="preserve"> Program to implement the Wild-Free Roaming Horses and Burros Act, passed by Congress in 1971. Broadly, the law declares wild horses and burros to be “living symbols of the historic and pioneer spirit of the West” and stipulates that the BLM and the U.S. Forest Service have the responsibility to manage and protect herds in their respective jurisdictions within areas where wild horses and burros were found roaming in 1971. To maintain wild horses and burros in good condition and protect the health of our public lands, the BLM must manage the population growth of wild horse and burro herds. Without natural population controls, such as predation, herds can increase at a rate of up to 20 percent annually, doubling in size in just 4 to 5 years, if not appropriately managed. </w:t>
      </w:r>
      <w:r w:rsidR="00576511">
        <w:rPr>
          <w:color w:val="000000"/>
          <w:sz w:val="24"/>
        </w:rPr>
        <w:t>The BLM removes animals from some herd management areas to reduce the risk that large populations of wild horses and burros can cause negative ecological impacts. In addition to removals, though, management methods that reduce p</w:t>
      </w:r>
      <w:r w:rsidRPr="00027938">
        <w:rPr>
          <w:color w:val="000000"/>
          <w:sz w:val="24"/>
        </w:rPr>
        <w:t xml:space="preserve">opulation </w:t>
      </w:r>
      <w:r w:rsidR="00576511">
        <w:rPr>
          <w:color w:val="000000"/>
          <w:sz w:val="24"/>
        </w:rPr>
        <w:t>growth rates</w:t>
      </w:r>
      <w:r w:rsidRPr="00027938">
        <w:rPr>
          <w:color w:val="000000"/>
          <w:sz w:val="24"/>
        </w:rPr>
        <w:t xml:space="preserve"> must be implemented</w:t>
      </w:r>
      <w:r w:rsidR="00576511">
        <w:rPr>
          <w:color w:val="000000"/>
          <w:sz w:val="24"/>
        </w:rPr>
        <w:t xml:space="preserve"> </w:t>
      </w:r>
      <w:r w:rsidRPr="00027938">
        <w:rPr>
          <w:color w:val="000000"/>
          <w:sz w:val="24"/>
        </w:rPr>
        <w:t xml:space="preserve">to protect scarce and fragile resources in the arid </w:t>
      </w:r>
      <w:proofErr w:type="gramStart"/>
      <w:r w:rsidR="00576511">
        <w:rPr>
          <w:color w:val="000000"/>
          <w:sz w:val="24"/>
        </w:rPr>
        <w:t>West,</w:t>
      </w:r>
      <w:r w:rsidRPr="00027938">
        <w:rPr>
          <w:color w:val="000000"/>
          <w:sz w:val="24"/>
        </w:rPr>
        <w:t xml:space="preserve"> and</w:t>
      </w:r>
      <w:proofErr w:type="gramEnd"/>
      <w:r w:rsidRPr="00027938">
        <w:rPr>
          <w:color w:val="000000"/>
          <w:sz w:val="24"/>
        </w:rPr>
        <w:t xml:space="preserve"> ensure </w:t>
      </w:r>
      <w:r w:rsidR="00576511">
        <w:rPr>
          <w:color w:val="000000"/>
          <w:sz w:val="24"/>
        </w:rPr>
        <w:t xml:space="preserve">sustainable populations of </w:t>
      </w:r>
      <w:r w:rsidRPr="00027938">
        <w:rPr>
          <w:color w:val="000000"/>
          <w:sz w:val="24"/>
        </w:rPr>
        <w:t xml:space="preserve">healthy </w:t>
      </w:r>
      <w:r w:rsidR="002149FB">
        <w:rPr>
          <w:color w:val="000000"/>
          <w:sz w:val="24"/>
        </w:rPr>
        <w:t>WHBs</w:t>
      </w:r>
      <w:r w:rsidR="00576511">
        <w:rPr>
          <w:color w:val="000000"/>
          <w:sz w:val="24"/>
        </w:rPr>
        <w:t xml:space="preserve"> in the long term</w:t>
      </w:r>
      <w:r w:rsidRPr="00027938">
        <w:rPr>
          <w:color w:val="000000"/>
          <w:sz w:val="24"/>
        </w:rPr>
        <w:t>.</w:t>
      </w:r>
    </w:p>
    <w:p w14:paraId="463F3152" w14:textId="77777777" w:rsidR="002149FB" w:rsidRPr="00E36073" w:rsidRDefault="002149FB" w:rsidP="002149FB">
      <w:pPr>
        <w:widowControl/>
        <w:pBdr>
          <w:top w:val="nil"/>
          <w:left w:val="nil"/>
          <w:bottom w:val="nil"/>
          <w:right w:val="nil"/>
          <w:between w:val="nil"/>
        </w:pBdr>
        <w:ind w:left="720"/>
        <w:rPr>
          <w:color w:val="000000"/>
          <w:sz w:val="24"/>
        </w:rPr>
      </w:pPr>
    </w:p>
    <w:p w14:paraId="760C0596" w14:textId="7179F848" w:rsidR="002149FB" w:rsidRPr="00D14946" w:rsidRDefault="002149FB" w:rsidP="00D14946">
      <w:pPr>
        <w:widowControl/>
        <w:pBdr>
          <w:top w:val="nil"/>
          <w:left w:val="nil"/>
          <w:bottom w:val="nil"/>
          <w:right w:val="nil"/>
          <w:between w:val="nil"/>
        </w:pBdr>
        <w:ind w:left="720"/>
        <w:rPr>
          <w:color w:val="000000"/>
          <w:sz w:val="24"/>
        </w:rPr>
      </w:pPr>
      <w:r w:rsidRPr="00D14946">
        <w:rPr>
          <w:color w:val="000000"/>
          <w:sz w:val="24"/>
        </w:rPr>
        <w:t xml:space="preserve">The BLM wild horse and burro program recently released its ‘BLM Wild Horse and Burro Program 2021 Strategic Research Plan’ </w:t>
      </w:r>
      <w:r w:rsidR="0034133E" w:rsidRPr="00D14946">
        <w:rPr>
          <w:color w:val="000000"/>
          <w:sz w:val="24"/>
        </w:rPr>
        <w:t xml:space="preserve">[hereafter, ‘Strategic Research Plan’], </w:t>
      </w:r>
      <w:r w:rsidRPr="00D14946">
        <w:rPr>
          <w:color w:val="000000"/>
          <w:sz w:val="24"/>
        </w:rPr>
        <w:t>which can be accessed via</w:t>
      </w:r>
      <w:r w:rsidRPr="00635AB9">
        <w:rPr>
          <w:color w:val="000000"/>
          <w:sz w:val="24"/>
        </w:rPr>
        <w:t xml:space="preserve">: </w:t>
      </w:r>
      <w:hyperlink r:id="rId11" w:tgtFrame="_blank" w:tooltip="Original URL: https://www.blm.gov/programs/wild-horse-and-burro/herd-management/science-and-research. Click or tap if you trust this link." w:history="1">
        <w:r w:rsidR="00635AB9" w:rsidRPr="00635AB9">
          <w:rPr>
            <w:rStyle w:val="Hyperlink"/>
            <w:sz w:val="24"/>
            <w:bdr w:val="none" w:sz="0" w:space="0" w:color="auto" w:frame="1"/>
            <w:shd w:val="clear" w:color="auto" w:fill="FFFFFF"/>
          </w:rPr>
          <w:t>https://www.blm.gov/programs/wild-horse-and-burro/herd-management/science-and-research</w:t>
        </w:r>
      </w:hyperlink>
      <w:r w:rsidRPr="00635AB9">
        <w:rPr>
          <w:color w:val="000000"/>
          <w:sz w:val="24"/>
        </w:rPr>
        <w:t xml:space="preserve">. </w:t>
      </w:r>
      <w:r w:rsidRPr="00D14946">
        <w:rPr>
          <w:color w:val="000000"/>
          <w:sz w:val="24"/>
        </w:rPr>
        <w:t xml:space="preserve">That document and associated appendices provide extensive background information on the agency’s motivations to support research, history of recently funded WHB-related research, and agency-identified research topics that may be of highest interest to the WHB program. The development and testing of long-lasting fertility control methods for wild mares is identified as the BLM’s highest current priority for WHB-related research. The second-highest priority is research into relationships between WHBs and their environment that could inform BLM’s management. </w:t>
      </w:r>
    </w:p>
    <w:p w14:paraId="1D95A9D3" w14:textId="11A0B436" w:rsidR="00E36073" w:rsidRPr="007C490D" w:rsidRDefault="00E36073" w:rsidP="00027938">
      <w:pPr>
        <w:widowControl/>
        <w:pBdr>
          <w:top w:val="nil"/>
          <w:left w:val="nil"/>
          <w:bottom w:val="nil"/>
          <w:right w:val="nil"/>
          <w:between w:val="nil"/>
        </w:pBdr>
        <w:ind w:left="720"/>
        <w:rPr>
          <w:color w:val="000000"/>
          <w:sz w:val="24"/>
        </w:rPr>
      </w:pPr>
    </w:p>
    <w:p w14:paraId="66926A3A" w14:textId="13B93C9A" w:rsidR="009122DE" w:rsidRPr="007C490D" w:rsidRDefault="00E36073" w:rsidP="00E36073">
      <w:pPr>
        <w:widowControl/>
        <w:pBdr>
          <w:top w:val="nil"/>
          <w:left w:val="nil"/>
          <w:bottom w:val="nil"/>
          <w:right w:val="nil"/>
          <w:between w:val="nil"/>
        </w:pBdr>
        <w:ind w:left="720"/>
        <w:rPr>
          <w:color w:val="000000"/>
          <w:sz w:val="24"/>
        </w:rPr>
      </w:pPr>
      <w:r w:rsidRPr="007C490D">
        <w:rPr>
          <w:color w:val="000000"/>
          <w:sz w:val="24"/>
        </w:rPr>
        <w:t xml:space="preserve">As part of its efforts to manage the population growth of wild horses on public rangelands, the BLM has supported the development </w:t>
      </w:r>
      <w:r w:rsidR="00576511" w:rsidRPr="007C490D">
        <w:rPr>
          <w:color w:val="000000"/>
          <w:sz w:val="24"/>
        </w:rPr>
        <w:t xml:space="preserve">and testing </w:t>
      </w:r>
      <w:r w:rsidRPr="007C490D">
        <w:rPr>
          <w:color w:val="000000"/>
          <w:sz w:val="24"/>
        </w:rPr>
        <w:t xml:space="preserve">of </w:t>
      </w:r>
      <w:r w:rsidR="00576511" w:rsidRPr="007C490D">
        <w:rPr>
          <w:color w:val="000000"/>
          <w:sz w:val="24"/>
        </w:rPr>
        <w:t>various</w:t>
      </w:r>
      <w:r w:rsidRPr="007C490D">
        <w:rPr>
          <w:color w:val="000000"/>
          <w:sz w:val="24"/>
        </w:rPr>
        <w:t xml:space="preserve"> contraceptive agent</w:t>
      </w:r>
      <w:r w:rsidR="00576511" w:rsidRPr="007C490D">
        <w:rPr>
          <w:color w:val="000000"/>
          <w:sz w:val="24"/>
        </w:rPr>
        <w:t>s</w:t>
      </w:r>
      <w:r w:rsidRPr="007C490D">
        <w:rPr>
          <w:color w:val="000000"/>
          <w:sz w:val="24"/>
        </w:rPr>
        <w:t xml:space="preserve"> for wild horses since 1978. </w:t>
      </w:r>
      <w:r w:rsidR="002149FB" w:rsidRPr="007C490D">
        <w:rPr>
          <w:color w:val="000000"/>
          <w:sz w:val="24"/>
        </w:rPr>
        <w:t>Fertility control methods for wild burros</w:t>
      </w:r>
      <w:r w:rsidR="002149FB">
        <w:rPr>
          <w:color w:val="000000"/>
          <w:sz w:val="24"/>
        </w:rPr>
        <w:t xml:space="preserve"> have been tested and applied, but to a lesser degree. </w:t>
      </w:r>
      <w:r w:rsidR="009122DE" w:rsidRPr="009122DE">
        <w:rPr>
          <w:color w:val="000000"/>
          <w:sz w:val="24"/>
        </w:rPr>
        <w:t xml:space="preserve">Development and testing of </w:t>
      </w:r>
      <w:r w:rsidR="00576511">
        <w:rPr>
          <w:color w:val="000000"/>
          <w:sz w:val="24"/>
        </w:rPr>
        <w:t xml:space="preserve">humane and effective </w:t>
      </w:r>
      <w:r w:rsidR="009122DE" w:rsidRPr="009122DE">
        <w:rPr>
          <w:color w:val="000000"/>
          <w:sz w:val="24"/>
        </w:rPr>
        <w:t>fertility control methods for wild mares</w:t>
      </w:r>
      <w:r w:rsidR="00576511">
        <w:rPr>
          <w:color w:val="000000"/>
          <w:sz w:val="24"/>
        </w:rPr>
        <w:t xml:space="preserve"> that are longer-lasting than </w:t>
      </w:r>
      <w:r w:rsidR="009122DE" w:rsidRPr="009122DE">
        <w:rPr>
          <w:color w:val="000000"/>
          <w:sz w:val="24"/>
        </w:rPr>
        <w:t>currently available</w:t>
      </w:r>
      <w:r w:rsidR="00576511">
        <w:rPr>
          <w:color w:val="000000"/>
          <w:sz w:val="24"/>
        </w:rPr>
        <w:t xml:space="preserve"> methods</w:t>
      </w:r>
      <w:r w:rsidR="009122DE" w:rsidRPr="009122DE">
        <w:rPr>
          <w:color w:val="000000"/>
          <w:sz w:val="24"/>
        </w:rPr>
        <w:t xml:space="preserve"> is vital to </w:t>
      </w:r>
      <w:r w:rsidR="00576511">
        <w:rPr>
          <w:color w:val="000000"/>
          <w:sz w:val="24"/>
        </w:rPr>
        <w:t>the BLM’s ability to</w:t>
      </w:r>
      <w:r w:rsidR="009122DE" w:rsidRPr="009122DE">
        <w:rPr>
          <w:color w:val="000000"/>
          <w:sz w:val="24"/>
        </w:rPr>
        <w:t xml:space="preserve"> manag</w:t>
      </w:r>
      <w:r w:rsidR="00576511">
        <w:rPr>
          <w:color w:val="000000"/>
          <w:sz w:val="24"/>
        </w:rPr>
        <w:t>e</w:t>
      </w:r>
      <w:r w:rsidR="009122DE" w:rsidRPr="009122DE">
        <w:rPr>
          <w:color w:val="000000"/>
          <w:sz w:val="24"/>
        </w:rPr>
        <w:t xml:space="preserve"> herd population </w:t>
      </w:r>
      <w:r w:rsidR="009122DE" w:rsidRPr="007C490D">
        <w:rPr>
          <w:color w:val="000000"/>
          <w:sz w:val="24"/>
        </w:rPr>
        <w:t xml:space="preserve">growth rates. </w:t>
      </w:r>
    </w:p>
    <w:p w14:paraId="3CCC43EF" w14:textId="0356EE90" w:rsidR="003144EF" w:rsidRPr="007C490D" w:rsidRDefault="003144EF" w:rsidP="00E36073">
      <w:pPr>
        <w:widowControl/>
        <w:pBdr>
          <w:top w:val="nil"/>
          <w:left w:val="nil"/>
          <w:bottom w:val="nil"/>
          <w:right w:val="nil"/>
          <w:between w:val="nil"/>
        </w:pBdr>
        <w:ind w:left="720"/>
        <w:rPr>
          <w:color w:val="000000"/>
          <w:sz w:val="24"/>
        </w:rPr>
      </w:pPr>
    </w:p>
    <w:p w14:paraId="390AA969" w14:textId="56C4EA28" w:rsidR="003144EF" w:rsidRDefault="003144EF" w:rsidP="003144EF">
      <w:pPr>
        <w:widowControl/>
        <w:pBdr>
          <w:top w:val="nil"/>
          <w:left w:val="nil"/>
          <w:bottom w:val="nil"/>
          <w:right w:val="nil"/>
          <w:between w:val="nil"/>
        </w:pBdr>
        <w:ind w:left="720"/>
        <w:rPr>
          <w:color w:val="000000"/>
          <w:sz w:val="24"/>
        </w:rPr>
      </w:pPr>
      <w:r w:rsidRPr="007C490D">
        <w:rPr>
          <w:color w:val="000000"/>
          <w:sz w:val="24"/>
        </w:rPr>
        <w:t>To protect the quality of resources and values on the lands it manages, the BLM must ensure that ecosystems on the public lands system meet rangeland health standards (BLM 2001), including where WHB roam. In doing so, the BLM provides adequate resources and thriving natural rangelands where WHB live, so that widespread populations of these treasured animals exist into the future. The BLM needs to improve its understandings of the current and expected future state of natural resources in the lands where WHB live</w:t>
      </w:r>
      <w:bookmarkStart w:id="1" w:name="_Hlk80689647"/>
      <w:r w:rsidRPr="007C490D">
        <w:rPr>
          <w:color w:val="000000"/>
          <w:sz w:val="24"/>
        </w:rPr>
        <w:t>, and of the effects of WHB on rangeland ecosystem conservation and restoration</w:t>
      </w:r>
      <w:bookmarkEnd w:id="1"/>
      <w:r w:rsidRPr="007C490D">
        <w:rPr>
          <w:color w:val="000000"/>
          <w:sz w:val="24"/>
        </w:rPr>
        <w:t>. The BLM must have accurate scientific projections of future conditions, to plan climate adaptation actions that will ensure that WHB herds will continue to be self-sustaining and that the rangelands they depend on will be in a thriving natural condition.</w:t>
      </w:r>
    </w:p>
    <w:p w14:paraId="5BD896C3" w14:textId="77777777" w:rsidR="009122DE" w:rsidRDefault="009122DE" w:rsidP="00E36073">
      <w:pPr>
        <w:widowControl/>
        <w:pBdr>
          <w:top w:val="nil"/>
          <w:left w:val="nil"/>
          <w:bottom w:val="nil"/>
          <w:right w:val="nil"/>
          <w:between w:val="nil"/>
        </w:pBdr>
        <w:ind w:left="720"/>
        <w:rPr>
          <w:color w:val="000000"/>
          <w:sz w:val="24"/>
        </w:rPr>
      </w:pPr>
    </w:p>
    <w:p w14:paraId="355D748E" w14:textId="5D0E20F0" w:rsidR="00E9770E" w:rsidRPr="00E9770E" w:rsidRDefault="00E9770E" w:rsidP="00E36073">
      <w:pPr>
        <w:widowControl/>
        <w:pBdr>
          <w:top w:val="nil"/>
          <w:left w:val="nil"/>
          <w:bottom w:val="nil"/>
          <w:right w:val="nil"/>
          <w:between w:val="nil"/>
        </w:pBdr>
        <w:ind w:left="720"/>
        <w:rPr>
          <w:i/>
          <w:iCs/>
          <w:color w:val="000000"/>
          <w:sz w:val="24"/>
        </w:rPr>
      </w:pPr>
      <w:r w:rsidRPr="00E9770E">
        <w:rPr>
          <w:i/>
          <w:iCs/>
          <w:color w:val="000000"/>
          <w:sz w:val="24"/>
        </w:rPr>
        <w:t xml:space="preserve">Information </w:t>
      </w:r>
      <w:r w:rsidR="00D94EAE">
        <w:rPr>
          <w:i/>
          <w:iCs/>
          <w:color w:val="000000"/>
          <w:sz w:val="24"/>
        </w:rPr>
        <w:t>S</w:t>
      </w:r>
      <w:r w:rsidRPr="00E9770E">
        <w:rPr>
          <w:i/>
          <w:iCs/>
          <w:color w:val="000000"/>
          <w:sz w:val="24"/>
        </w:rPr>
        <w:t>pecific to this Request for Proposals</w:t>
      </w:r>
    </w:p>
    <w:p w14:paraId="38EA427B" w14:textId="4988C191" w:rsidR="003144EF" w:rsidRPr="007C490D" w:rsidRDefault="009122DE" w:rsidP="00E36073">
      <w:pPr>
        <w:widowControl/>
        <w:pBdr>
          <w:top w:val="nil"/>
          <w:left w:val="nil"/>
          <w:bottom w:val="nil"/>
          <w:right w:val="nil"/>
          <w:between w:val="nil"/>
        </w:pBdr>
        <w:ind w:left="720"/>
        <w:rPr>
          <w:color w:val="000000"/>
          <w:sz w:val="24"/>
        </w:rPr>
      </w:pPr>
      <w:r w:rsidRPr="009122DE">
        <w:rPr>
          <w:color w:val="000000"/>
          <w:sz w:val="24"/>
        </w:rPr>
        <w:t>Th</w:t>
      </w:r>
      <w:r w:rsidR="00E9770E">
        <w:rPr>
          <w:color w:val="000000"/>
          <w:sz w:val="24"/>
        </w:rPr>
        <w:t xml:space="preserve">is opportunity is a Request for Proposals (RFP) </w:t>
      </w:r>
      <w:r w:rsidR="00DA4289">
        <w:rPr>
          <w:color w:val="000000"/>
          <w:sz w:val="24"/>
        </w:rPr>
        <w:t xml:space="preserve">from federal researchers </w:t>
      </w:r>
      <w:r w:rsidR="00E9770E">
        <w:rPr>
          <w:color w:val="000000"/>
          <w:sz w:val="24"/>
        </w:rPr>
        <w:t>to the</w:t>
      </w:r>
      <w:r w:rsidRPr="009122DE">
        <w:rPr>
          <w:color w:val="000000"/>
          <w:sz w:val="24"/>
        </w:rPr>
        <w:t xml:space="preserve"> BLM</w:t>
      </w:r>
      <w:r w:rsidR="00E9770E">
        <w:rPr>
          <w:color w:val="000000"/>
          <w:sz w:val="24"/>
        </w:rPr>
        <w:t>. The BLM</w:t>
      </w:r>
      <w:r w:rsidRPr="009122DE">
        <w:rPr>
          <w:color w:val="000000"/>
          <w:sz w:val="24"/>
        </w:rPr>
        <w:t xml:space="preserve"> is requesting research proposals </w:t>
      </w:r>
      <w:r w:rsidR="00F13936" w:rsidRPr="00F13936">
        <w:rPr>
          <w:b/>
          <w:bCs/>
          <w:i/>
          <w:iCs/>
          <w:color w:val="000000"/>
          <w:sz w:val="24"/>
        </w:rPr>
        <w:t xml:space="preserve">from federal agencies </w:t>
      </w:r>
      <w:r w:rsidRPr="009122DE">
        <w:rPr>
          <w:color w:val="000000"/>
          <w:sz w:val="24"/>
        </w:rPr>
        <w:t xml:space="preserve">that are </w:t>
      </w:r>
      <w:r w:rsidRPr="007C490D">
        <w:rPr>
          <w:color w:val="000000"/>
          <w:sz w:val="24"/>
        </w:rPr>
        <w:t>responsive to th</w:t>
      </w:r>
      <w:r w:rsidR="00E9770E" w:rsidRPr="007C490D">
        <w:rPr>
          <w:color w:val="000000"/>
          <w:sz w:val="24"/>
        </w:rPr>
        <w:t>e</w:t>
      </w:r>
      <w:r w:rsidRPr="007C490D">
        <w:rPr>
          <w:color w:val="000000"/>
          <w:sz w:val="24"/>
        </w:rPr>
        <w:t xml:space="preserve"> funding description</w:t>
      </w:r>
      <w:r w:rsidR="00E9770E" w:rsidRPr="007C490D">
        <w:rPr>
          <w:color w:val="000000"/>
          <w:sz w:val="24"/>
        </w:rPr>
        <w:t xml:space="preserve"> detailed in this opportunity and associated documents</w:t>
      </w:r>
      <w:r w:rsidRPr="007C490D">
        <w:rPr>
          <w:color w:val="000000"/>
          <w:sz w:val="24"/>
        </w:rPr>
        <w:t xml:space="preserve">. </w:t>
      </w:r>
      <w:r w:rsidR="00F13936">
        <w:rPr>
          <w:color w:val="000000"/>
          <w:sz w:val="24"/>
        </w:rPr>
        <w:t xml:space="preserve">Note: A separate notice of funding opportunity </w:t>
      </w:r>
      <w:r w:rsidR="00DA4289">
        <w:rPr>
          <w:color w:val="000000"/>
          <w:sz w:val="24"/>
        </w:rPr>
        <w:t xml:space="preserve">(NOFO; L22AS00069) </w:t>
      </w:r>
      <w:r w:rsidR="00F13936">
        <w:rPr>
          <w:color w:val="000000"/>
          <w:sz w:val="24"/>
        </w:rPr>
        <w:t xml:space="preserve">has been prepared for non-federal applicants, and can be accessed via </w:t>
      </w:r>
      <w:hyperlink r:id="rId12" w:history="1">
        <w:r w:rsidR="00F13936" w:rsidRPr="003D4166">
          <w:rPr>
            <w:rStyle w:val="Hyperlink"/>
            <w:sz w:val="24"/>
          </w:rPr>
          <w:t>grants.gov</w:t>
        </w:r>
      </w:hyperlink>
      <w:r w:rsidR="00F13936">
        <w:rPr>
          <w:color w:val="000000"/>
          <w:sz w:val="24"/>
        </w:rPr>
        <w:t xml:space="preserve">. </w:t>
      </w:r>
      <w:r w:rsidR="002149FB" w:rsidRPr="007C490D">
        <w:rPr>
          <w:color w:val="000000"/>
          <w:sz w:val="24"/>
        </w:rPr>
        <w:t>Th</w:t>
      </w:r>
      <w:r w:rsidR="00DA4289">
        <w:rPr>
          <w:color w:val="000000"/>
          <w:sz w:val="24"/>
        </w:rPr>
        <w:t>e</w:t>
      </w:r>
      <w:r w:rsidR="002149FB" w:rsidRPr="007C490D">
        <w:rPr>
          <w:color w:val="000000"/>
          <w:sz w:val="24"/>
        </w:rPr>
        <w:t xml:space="preserve"> funding opportunity </w:t>
      </w:r>
      <w:r w:rsidR="00DA4289">
        <w:rPr>
          <w:color w:val="000000"/>
          <w:sz w:val="24"/>
        </w:rPr>
        <w:t xml:space="preserve">represented by this RFP (for federal researchers) and by NOFO L22AS00069 </w:t>
      </w:r>
      <w:r w:rsidR="002149FB" w:rsidRPr="007C490D">
        <w:rPr>
          <w:color w:val="000000"/>
          <w:sz w:val="24"/>
        </w:rPr>
        <w:t xml:space="preserve">is meant to foster studies that will address the two highest priorities for research identified by the BLM’s WHB program. </w:t>
      </w:r>
      <w:r w:rsidR="003144EF" w:rsidRPr="007C490D">
        <w:rPr>
          <w:color w:val="000000"/>
          <w:sz w:val="24"/>
        </w:rPr>
        <w:t xml:space="preserve">Proposed research must be responsive to either of the following research topics. </w:t>
      </w:r>
    </w:p>
    <w:p w14:paraId="0D4DA998" w14:textId="2900AE1E" w:rsidR="00E36073" w:rsidRPr="007C490D" w:rsidRDefault="003144EF" w:rsidP="00C05840">
      <w:pPr>
        <w:pStyle w:val="ListParagraph"/>
        <w:widowControl/>
        <w:numPr>
          <w:ilvl w:val="0"/>
          <w:numId w:val="25"/>
        </w:numPr>
        <w:pBdr>
          <w:top w:val="nil"/>
          <w:left w:val="nil"/>
          <w:bottom w:val="nil"/>
          <w:right w:val="nil"/>
          <w:between w:val="nil"/>
        </w:pBdr>
        <w:rPr>
          <w:color w:val="000000"/>
          <w:sz w:val="24"/>
        </w:rPr>
      </w:pPr>
      <w:r w:rsidRPr="007C490D">
        <w:rPr>
          <w:color w:val="000000"/>
          <w:sz w:val="24"/>
        </w:rPr>
        <w:t>D</w:t>
      </w:r>
      <w:r w:rsidR="009122DE" w:rsidRPr="007C490D">
        <w:rPr>
          <w:color w:val="000000"/>
          <w:sz w:val="24"/>
        </w:rPr>
        <w:t>evelopment and/ or testing of new or improved long-lasting fertility control methods for mares, and/ or testing the application of existing methods in a way that provides essential information for successful application of long-lasting fertility control methods</w:t>
      </w:r>
      <w:r w:rsidR="00CC0053" w:rsidRPr="007C490D">
        <w:rPr>
          <w:color w:val="000000"/>
          <w:sz w:val="24"/>
        </w:rPr>
        <w:t xml:space="preserve"> for mares</w:t>
      </w:r>
      <w:r w:rsidR="00E9770E" w:rsidRPr="007C490D">
        <w:rPr>
          <w:color w:val="000000"/>
          <w:sz w:val="24"/>
        </w:rPr>
        <w:t>, and/ or testing and documentation of the effects of new or existing long-lasting fertility control methods for mares</w:t>
      </w:r>
      <w:r w:rsidR="00CC0053" w:rsidRPr="007C490D">
        <w:rPr>
          <w:color w:val="000000"/>
          <w:sz w:val="24"/>
        </w:rPr>
        <w:t>.</w:t>
      </w:r>
      <w:r w:rsidR="00E36073" w:rsidRPr="007C490D">
        <w:rPr>
          <w:color w:val="000000"/>
          <w:sz w:val="24"/>
        </w:rPr>
        <w:t xml:space="preserve"> </w:t>
      </w:r>
    </w:p>
    <w:p w14:paraId="1B23A7CD" w14:textId="4C7CE372" w:rsidR="003144EF" w:rsidRPr="007C490D" w:rsidRDefault="002149FB" w:rsidP="00C05840">
      <w:pPr>
        <w:pStyle w:val="ListParagraph"/>
        <w:widowControl/>
        <w:numPr>
          <w:ilvl w:val="0"/>
          <w:numId w:val="25"/>
        </w:numPr>
        <w:pBdr>
          <w:top w:val="nil"/>
          <w:left w:val="nil"/>
          <w:bottom w:val="nil"/>
          <w:right w:val="nil"/>
          <w:between w:val="nil"/>
        </w:pBdr>
        <w:rPr>
          <w:color w:val="000000"/>
          <w:sz w:val="24"/>
        </w:rPr>
      </w:pPr>
      <w:r w:rsidRPr="007C490D">
        <w:rPr>
          <w:color w:val="000000"/>
          <w:sz w:val="24"/>
        </w:rPr>
        <w:t xml:space="preserve">Examination of the relationships between </w:t>
      </w:r>
      <w:r w:rsidR="0034133E" w:rsidRPr="007C490D">
        <w:rPr>
          <w:color w:val="000000"/>
          <w:sz w:val="24"/>
        </w:rPr>
        <w:t>wild horses</w:t>
      </w:r>
      <w:r w:rsidRPr="007C490D">
        <w:rPr>
          <w:color w:val="000000"/>
          <w:sz w:val="24"/>
        </w:rPr>
        <w:t xml:space="preserve"> </w:t>
      </w:r>
      <w:r w:rsidR="0034133E" w:rsidRPr="007C490D">
        <w:rPr>
          <w:color w:val="000000"/>
          <w:sz w:val="24"/>
        </w:rPr>
        <w:t xml:space="preserve">or wild burros </w:t>
      </w:r>
      <w:r w:rsidRPr="007C490D">
        <w:rPr>
          <w:color w:val="000000"/>
          <w:sz w:val="24"/>
        </w:rPr>
        <w:t>and their environment, with potential special attention paid to effects of climate change</w:t>
      </w:r>
      <w:r w:rsidR="0034133E" w:rsidRPr="007C490D">
        <w:rPr>
          <w:color w:val="000000"/>
          <w:sz w:val="24"/>
        </w:rPr>
        <w:t>, or effects of wild horses or burros on ecosystem resilience to climate change</w:t>
      </w:r>
      <w:r w:rsidRPr="007C490D">
        <w:rPr>
          <w:color w:val="000000"/>
          <w:sz w:val="24"/>
        </w:rPr>
        <w:t xml:space="preserve">. </w:t>
      </w:r>
    </w:p>
    <w:p w14:paraId="1DA807AC" w14:textId="77777777" w:rsidR="00E9770E" w:rsidRDefault="00E9770E" w:rsidP="009122DE">
      <w:pPr>
        <w:pStyle w:val="BodyText"/>
        <w:kinsoku w:val="0"/>
        <w:overflowPunct w:val="0"/>
        <w:spacing w:line="247" w:lineRule="auto"/>
        <w:ind w:left="720" w:right="937"/>
        <w:rPr>
          <w:b w:val="0"/>
          <w:bCs w:val="0"/>
          <w:color w:val="000000"/>
        </w:rPr>
      </w:pPr>
    </w:p>
    <w:p w14:paraId="423BE6C8" w14:textId="4B4DCE89" w:rsidR="008F48C4" w:rsidRDefault="009122DE" w:rsidP="009122DE">
      <w:pPr>
        <w:pStyle w:val="BodyText"/>
        <w:kinsoku w:val="0"/>
        <w:overflowPunct w:val="0"/>
        <w:spacing w:line="247" w:lineRule="auto"/>
        <w:ind w:left="720" w:right="937"/>
        <w:rPr>
          <w:b w:val="0"/>
          <w:bCs w:val="0"/>
          <w:color w:val="000000"/>
        </w:rPr>
      </w:pPr>
      <w:r>
        <w:rPr>
          <w:b w:val="0"/>
          <w:bCs w:val="0"/>
          <w:color w:val="000000"/>
        </w:rPr>
        <w:t>The ‘</w:t>
      </w:r>
      <w:r w:rsidR="008952EC" w:rsidRPr="009122DE">
        <w:rPr>
          <w:b w:val="0"/>
          <w:bCs w:val="0"/>
          <w:color w:val="000000"/>
        </w:rPr>
        <w:t>Strategic Research Plan</w:t>
      </w:r>
      <w:r>
        <w:rPr>
          <w:b w:val="0"/>
          <w:bCs w:val="0"/>
          <w:color w:val="000000"/>
        </w:rPr>
        <w:t xml:space="preserve">’ </w:t>
      </w:r>
      <w:r w:rsidR="0034133E">
        <w:rPr>
          <w:b w:val="0"/>
          <w:bCs w:val="0"/>
          <w:color w:val="000000"/>
        </w:rPr>
        <w:t xml:space="preserve">and appendices </w:t>
      </w:r>
      <w:r w:rsidR="003D6FEA">
        <w:rPr>
          <w:b w:val="0"/>
          <w:bCs w:val="0"/>
          <w:color w:val="000000"/>
        </w:rPr>
        <w:t>describe a subset of</w:t>
      </w:r>
      <w:r>
        <w:rPr>
          <w:b w:val="0"/>
          <w:bCs w:val="0"/>
          <w:color w:val="000000"/>
        </w:rPr>
        <w:t xml:space="preserve"> </w:t>
      </w:r>
      <w:r w:rsidR="003D6FEA">
        <w:rPr>
          <w:b w:val="0"/>
          <w:bCs w:val="0"/>
          <w:color w:val="000000"/>
        </w:rPr>
        <w:t>p</w:t>
      </w:r>
      <w:r>
        <w:rPr>
          <w:b w:val="0"/>
          <w:bCs w:val="0"/>
          <w:color w:val="000000"/>
        </w:rPr>
        <w:t>ossible fertility control methods that may be of interest to the BLM</w:t>
      </w:r>
      <w:r w:rsidR="003D6FEA">
        <w:rPr>
          <w:b w:val="0"/>
          <w:bCs w:val="0"/>
          <w:color w:val="000000"/>
        </w:rPr>
        <w:t>, for their application to wild mares</w:t>
      </w:r>
      <w:r>
        <w:rPr>
          <w:b w:val="0"/>
          <w:bCs w:val="0"/>
          <w:color w:val="000000"/>
        </w:rPr>
        <w:t>. Those include</w:t>
      </w:r>
      <w:r w:rsidR="003D6FEA">
        <w:rPr>
          <w:b w:val="0"/>
          <w:bCs w:val="0"/>
          <w:color w:val="000000"/>
        </w:rPr>
        <w:t xml:space="preserve"> </w:t>
      </w:r>
      <w:r w:rsidR="003D6FEA">
        <w:rPr>
          <w:b w:val="0"/>
          <w:bCs w:val="0"/>
          <w:color w:val="000000"/>
        </w:rPr>
        <w:lastRenderedPageBreak/>
        <w:t>identified</w:t>
      </w:r>
      <w:r>
        <w:rPr>
          <w:b w:val="0"/>
          <w:bCs w:val="0"/>
          <w:color w:val="000000"/>
        </w:rPr>
        <w:t xml:space="preserve"> physical methods of long-term </w:t>
      </w:r>
      <w:r w:rsidR="003D6FEA">
        <w:rPr>
          <w:b w:val="0"/>
          <w:bCs w:val="0"/>
          <w:color w:val="000000"/>
        </w:rPr>
        <w:t xml:space="preserve">mare </w:t>
      </w:r>
      <w:r>
        <w:rPr>
          <w:b w:val="0"/>
          <w:bCs w:val="0"/>
          <w:color w:val="000000"/>
        </w:rPr>
        <w:t>fertility control or sterilization (for example, intrauterine devices</w:t>
      </w:r>
      <w:r w:rsidR="00CC0053">
        <w:rPr>
          <w:b w:val="0"/>
          <w:bCs w:val="0"/>
          <w:color w:val="000000"/>
        </w:rPr>
        <w:t>;</w:t>
      </w:r>
      <w:r>
        <w:rPr>
          <w:b w:val="0"/>
          <w:bCs w:val="0"/>
          <w:color w:val="000000"/>
        </w:rPr>
        <w:t xml:space="preserve"> oviduct ablation techniques</w:t>
      </w:r>
      <w:r w:rsidR="00CC0053">
        <w:rPr>
          <w:b w:val="0"/>
          <w:bCs w:val="0"/>
          <w:color w:val="000000"/>
        </w:rPr>
        <w:t xml:space="preserve">; </w:t>
      </w:r>
      <w:r>
        <w:rPr>
          <w:b w:val="0"/>
          <w:bCs w:val="0"/>
          <w:color w:val="000000"/>
        </w:rPr>
        <w:t>tubal ligation</w:t>
      </w:r>
      <w:r w:rsidR="00CC0053">
        <w:rPr>
          <w:b w:val="0"/>
          <w:bCs w:val="0"/>
          <w:color w:val="000000"/>
        </w:rPr>
        <w:t>;</w:t>
      </w:r>
      <w:r>
        <w:rPr>
          <w:b w:val="0"/>
          <w:bCs w:val="0"/>
          <w:color w:val="000000"/>
        </w:rPr>
        <w:t xml:space="preserve"> ovariectomy</w:t>
      </w:r>
      <w:r w:rsidR="00CC0053">
        <w:rPr>
          <w:b w:val="0"/>
          <w:bCs w:val="0"/>
          <w:color w:val="000000"/>
        </w:rPr>
        <w:t xml:space="preserve">; or other methods), or pharmacological and immunological methods of long-term mare fertility control or sterilization (for example, improvements to vaccines against oocyte growth factors, porcine zona pellucida, </w:t>
      </w:r>
      <w:r w:rsidR="003D6FEA">
        <w:rPr>
          <w:b w:val="0"/>
          <w:bCs w:val="0"/>
          <w:color w:val="000000"/>
        </w:rPr>
        <w:t xml:space="preserve">or </w:t>
      </w:r>
      <w:r w:rsidR="00CC0053">
        <w:rPr>
          <w:b w:val="0"/>
          <w:bCs w:val="0"/>
          <w:color w:val="000000"/>
        </w:rPr>
        <w:t xml:space="preserve">gonadotropin releasing hormone; development of new </w:t>
      </w:r>
      <w:proofErr w:type="spellStart"/>
      <w:r w:rsidR="00CC0053">
        <w:rPr>
          <w:b w:val="0"/>
          <w:bCs w:val="0"/>
          <w:color w:val="000000"/>
        </w:rPr>
        <w:t>immunocontraceptive</w:t>
      </w:r>
      <w:proofErr w:type="spellEnd"/>
      <w:r w:rsidR="00CC0053">
        <w:rPr>
          <w:b w:val="0"/>
          <w:bCs w:val="0"/>
          <w:color w:val="000000"/>
        </w:rPr>
        <w:t xml:space="preserve"> vaccines; or other methods).</w:t>
      </w:r>
      <w:r w:rsidR="003D6FEA">
        <w:rPr>
          <w:b w:val="0"/>
          <w:bCs w:val="0"/>
          <w:color w:val="000000"/>
        </w:rPr>
        <w:t xml:space="preserve"> However, the </w:t>
      </w:r>
      <w:r w:rsidR="0034133E">
        <w:rPr>
          <w:b w:val="0"/>
          <w:bCs w:val="0"/>
          <w:color w:val="000000"/>
        </w:rPr>
        <w:t xml:space="preserve">list of possible mare fertility control study topics in the ‘Strategic Research Plan’ is not exhaustive: </w:t>
      </w:r>
      <w:r w:rsidR="003D6FEA">
        <w:rPr>
          <w:b w:val="0"/>
          <w:bCs w:val="0"/>
          <w:color w:val="000000"/>
        </w:rPr>
        <w:t>BLM also encourages the preparation of research proposals that address other safe, humane, and long-lasting fertility control methods that could be applied to wild mares.</w:t>
      </w:r>
    </w:p>
    <w:p w14:paraId="7ACEDF48" w14:textId="6D58D97F" w:rsidR="003D6FEA" w:rsidRDefault="003D6FEA" w:rsidP="009122DE">
      <w:pPr>
        <w:pStyle w:val="BodyText"/>
        <w:kinsoku w:val="0"/>
        <w:overflowPunct w:val="0"/>
        <w:spacing w:line="247" w:lineRule="auto"/>
        <w:ind w:left="720" w:right="937"/>
        <w:rPr>
          <w:b w:val="0"/>
          <w:bCs w:val="0"/>
          <w:color w:val="000000"/>
        </w:rPr>
      </w:pPr>
    </w:p>
    <w:p w14:paraId="049CBF39" w14:textId="694A8BC4" w:rsidR="003D6FEA" w:rsidRDefault="003D6FEA" w:rsidP="009122DE">
      <w:pPr>
        <w:pStyle w:val="BodyText"/>
        <w:kinsoku w:val="0"/>
        <w:overflowPunct w:val="0"/>
        <w:spacing w:line="247" w:lineRule="auto"/>
        <w:ind w:left="720" w:right="937"/>
        <w:rPr>
          <w:b w:val="0"/>
          <w:bCs w:val="0"/>
          <w:color w:val="000000"/>
        </w:rPr>
      </w:pPr>
      <w:r>
        <w:rPr>
          <w:b w:val="0"/>
          <w:bCs w:val="0"/>
          <w:color w:val="000000"/>
        </w:rPr>
        <w:t>As explained in the ‘</w:t>
      </w:r>
      <w:r w:rsidRPr="009122DE">
        <w:rPr>
          <w:b w:val="0"/>
          <w:bCs w:val="0"/>
          <w:color w:val="000000"/>
        </w:rPr>
        <w:t>Strategic Research Plan</w:t>
      </w:r>
      <w:r>
        <w:rPr>
          <w:b w:val="0"/>
          <w:bCs w:val="0"/>
          <w:color w:val="000000"/>
        </w:rPr>
        <w:t>,’ research that addresses male horse neutering, male horse temporary fertility control, or burro fertility control is not currently a BLM priority</w:t>
      </w:r>
      <w:r w:rsidR="0034133E">
        <w:rPr>
          <w:b w:val="0"/>
          <w:bCs w:val="0"/>
          <w:color w:val="000000"/>
        </w:rPr>
        <w:t>, and such research will not be considered responsive to this funding opportunity</w:t>
      </w:r>
      <w:r>
        <w:rPr>
          <w:b w:val="0"/>
          <w:bCs w:val="0"/>
          <w:color w:val="000000"/>
        </w:rPr>
        <w:t xml:space="preserve">. </w:t>
      </w:r>
    </w:p>
    <w:p w14:paraId="28CD0F54" w14:textId="5DD1C981" w:rsidR="00E27E72" w:rsidRDefault="00E27E72" w:rsidP="009122DE">
      <w:pPr>
        <w:pStyle w:val="BodyText"/>
        <w:kinsoku w:val="0"/>
        <w:overflowPunct w:val="0"/>
        <w:spacing w:line="247" w:lineRule="auto"/>
        <w:ind w:left="720" w:right="937"/>
        <w:rPr>
          <w:b w:val="0"/>
          <w:bCs w:val="0"/>
          <w:color w:val="000000"/>
        </w:rPr>
      </w:pPr>
    </w:p>
    <w:p w14:paraId="542C3859" w14:textId="136C4DB9" w:rsidR="00E27E72" w:rsidRDefault="00E27E72" w:rsidP="009122DE">
      <w:pPr>
        <w:pStyle w:val="BodyText"/>
        <w:kinsoku w:val="0"/>
        <w:overflowPunct w:val="0"/>
        <w:spacing w:line="247" w:lineRule="auto"/>
        <w:ind w:left="720" w:right="937"/>
        <w:rPr>
          <w:b w:val="0"/>
          <w:bCs w:val="0"/>
          <w:color w:val="000000"/>
        </w:rPr>
      </w:pPr>
      <w:r w:rsidRPr="007C490D">
        <w:rPr>
          <w:b w:val="0"/>
          <w:bCs w:val="0"/>
          <w:color w:val="000000"/>
        </w:rPr>
        <w:t xml:space="preserve">The ‘Strategic Research Plan,’ also describes a subset of possible research questions pertaining to the relationship between WHB and their environment. For example: predictions of future forage and water availability could inform local-level herd planning; related research could reveal how variable herd density and resource availability might interact under future climate change; studies of some specific interactions between WHB and the environment may inform the BLM’s efforts to conserve biodiversity and increase landscape resilience to climate change. The list of possible study topics in the ‘Strategic Research Plan’ is not exhaustive: BLM also encourages the preparation of research proposals that would address </w:t>
      </w:r>
      <w:proofErr w:type="gramStart"/>
      <w:r w:rsidRPr="007C490D">
        <w:rPr>
          <w:b w:val="0"/>
          <w:bCs w:val="0"/>
          <w:color w:val="000000"/>
        </w:rPr>
        <w:t>other</w:t>
      </w:r>
      <w:proofErr w:type="gramEnd"/>
      <w:r w:rsidRPr="007C490D">
        <w:rPr>
          <w:b w:val="0"/>
          <w:bCs w:val="0"/>
          <w:color w:val="000000"/>
        </w:rPr>
        <w:t xml:space="preserve"> research within this general topic.</w:t>
      </w:r>
      <w:r>
        <w:rPr>
          <w:b w:val="0"/>
          <w:bCs w:val="0"/>
          <w:color w:val="000000"/>
        </w:rPr>
        <w:t xml:space="preserve">  </w:t>
      </w:r>
    </w:p>
    <w:p w14:paraId="3CEE6622" w14:textId="20D0FB79" w:rsidR="004F4E23" w:rsidRDefault="004F4E23" w:rsidP="009122DE">
      <w:pPr>
        <w:pStyle w:val="BodyText"/>
        <w:kinsoku w:val="0"/>
        <w:overflowPunct w:val="0"/>
        <w:spacing w:line="247" w:lineRule="auto"/>
        <w:ind w:left="720" w:right="937"/>
        <w:rPr>
          <w:b w:val="0"/>
          <w:bCs w:val="0"/>
          <w:color w:val="000000"/>
        </w:rPr>
      </w:pPr>
    </w:p>
    <w:p w14:paraId="0C4C11A0" w14:textId="5A997CD9" w:rsidR="004F4E23" w:rsidRPr="004F4E23" w:rsidRDefault="004F4E23" w:rsidP="009122DE">
      <w:pPr>
        <w:pStyle w:val="BodyText"/>
        <w:kinsoku w:val="0"/>
        <w:overflowPunct w:val="0"/>
        <w:spacing w:line="247" w:lineRule="auto"/>
        <w:ind w:left="720" w:right="937"/>
        <w:rPr>
          <w:b w:val="0"/>
          <w:bCs w:val="0"/>
          <w:color w:val="000000"/>
        </w:rPr>
      </w:pPr>
      <w:r w:rsidRPr="004F4E23">
        <w:rPr>
          <w:b w:val="0"/>
          <w:bCs w:val="0"/>
        </w:rPr>
        <w:t xml:space="preserve">Proposals from Federal agencies should contain the information found in Attachment A and Attachment B of this RFP. All Research proposals from federal agencies must be submitted by email to </w:t>
      </w:r>
      <w:hyperlink r:id="rId13" w:history="1">
        <w:r w:rsidRPr="004F4E23">
          <w:rPr>
            <w:rStyle w:val="a"/>
            <w:b w:val="0"/>
            <w:bCs w:val="0"/>
            <w:u w:val="single" w:color="0000FF"/>
          </w:rPr>
          <w:t>BLM_HQ_WHBResearch@blm.gov</w:t>
        </w:r>
      </w:hyperlink>
      <w:r w:rsidRPr="004F4E23">
        <w:rPr>
          <w:b w:val="0"/>
          <w:bCs w:val="0"/>
        </w:rPr>
        <w:t>. All research proposals for Interagency Agreements must be received by the BLM no later than 5 pm ET on January 1</w:t>
      </w:r>
      <w:r w:rsidR="002A7943">
        <w:rPr>
          <w:b w:val="0"/>
          <w:bCs w:val="0"/>
        </w:rPr>
        <w:t>8</w:t>
      </w:r>
      <w:r w:rsidRPr="004F4E23">
        <w:rPr>
          <w:b w:val="0"/>
          <w:bCs w:val="0"/>
        </w:rPr>
        <w:t>, 2022.</w:t>
      </w:r>
    </w:p>
    <w:p w14:paraId="0F11691E" w14:textId="77777777" w:rsidR="008F48C4" w:rsidRPr="008F48C4" w:rsidRDefault="008F48C4" w:rsidP="008F48C4">
      <w:pPr>
        <w:widowControl/>
        <w:pBdr>
          <w:top w:val="nil"/>
          <w:left w:val="nil"/>
          <w:bottom w:val="nil"/>
          <w:right w:val="nil"/>
          <w:between w:val="nil"/>
        </w:pBdr>
        <w:ind w:left="720"/>
        <w:rPr>
          <w:color w:val="000000"/>
          <w:sz w:val="24"/>
        </w:rPr>
      </w:pPr>
    </w:p>
    <w:p w14:paraId="7CB8CA2D" w14:textId="77777777" w:rsidR="00623197" w:rsidRPr="00623197" w:rsidRDefault="008F48C4" w:rsidP="008F48C4">
      <w:pPr>
        <w:widowControl/>
        <w:pBdr>
          <w:top w:val="nil"/>
          <w:left w:val="nil"/>
          <w:bottom w:val="nil"/>
          <w:right w:val="nil"/>
          <w:between w:val="nil"/>
        </w:pBdr>
        <w:ind w:left="720"/>
        <w:rPr>
          <w:b/>
          <w:bCs/>
          <w:sz w:val="24"/>
        </w:rPr>
      </w:pPr>
      <w:r w:rsidRPr="00623197">
        <w:rPr>
          <w:b/>
          <w:bCs/>
          <w:sz w:val="24"/>
        </w:rPr>
        <w:t xml:space="preserve">Program </w:t>
      </w:r>
      <w:r w:rsidRPr="00623197">
        <w:rPr>
          <w:b/>
          <w:bCs/>
          <w:color w:val="000000"/>
          <w:sz w:val="24"/>
        </w:rPr>
        <w:t>Expected</w:t>
      </w:r>
      <w:r w:rsidRPr="00623197">
        <w:rPr>
          <w:b/>
          <w:bCs/>
          <w:sz w:val="24"/>
        </w:rPr>
        <w:t xml:space="preserve"> Outcomes</w:t>
      </w:r>
    </w:p>
    <w:p w14:paraId="6CCF3497" w14:textId="77777777" w:rsidR="00623197" w:rsidRDefault="00623197" w:rsidP="008F48C4">
      <w:pPr>
        <w:widowControl/>
        <w:pBdr>
          <w:top w:val="nil"/>
          <w:left w:val="nil"/>
          <w:bottom w:val="nil"/>
          <w:right w:val="nil"/>
          <w:between w:val="nil"/>
        </w:pBdr>
        <w:ind w:left="720"/>
        <w:rPr>
          <w:sz w:val="24"/>
        </w:rPr>
      </w:pPr>
    </w:p>
    <w:p w14:paraId="3F119FD0" w14:textId="63B19C6D" w:rsidR="008F48C4" w:rsidRPr="0034133E" w:rsidRDefault="008F48C4" w:rsidP="008F48C4">
      <w:pPr>
        <w:widowControl/>
        <w:pBdr>
          <w:top w:val="nil"/>
          <w:left w:val="nil"/>
          <w:bottom w:val="nil"/>
          <w:right w:val="nil"/>
          <w:between w:val="nil"/>
        </w:pBdr>
        <w:ind w:left="720"/>
        <w:rPr>
          <w:sz w:val="24"/>
        </w:rPr>
      </w:pPr>
      <w:r w:rsidRPr="0034133E">
        <w:rPr>
          <w:sz w:val="24"/>
        </w:rPr>
        <w:t xml:space="preserve">Proposals should support </w:t>
      </w:r>
      <w:r w:rsidR="0034133E" w:rsidRPr="0034133E">
        <w:rPr>
          <w:sz w:val="24"/>
        </w:rPr>
        <w:t xml:space="preserve">at least </w:t>
      </w:r>
      <w:r w:rsidRPr="0034133E">
        <w:rPr>
          <w:sz w:val="24"/>
        </w:rPr>
        <w:t>one of the goals of this program listed below:</w:t>
      </w:r>
    </w:p>
    <w:p w14:paraId="222CD118" w14:textId="77777777" w:rsidR="008F48C4" w:rsidRPr="0034133E" w:rsidRDefault="008F48C4" w:rsidP="008F48C4">
      <w:pPr>
        <w:widowControl/>
        <w:tabs>
          <w:tab w:val="left" w:pos="1080"/>
        </w:tabs>
        <w:ind w:left="1080" w:hanging="1080"/>
        <w:rPr>
          <w:b/>
          <w:sz w:val="24"/>
        </w:rPr>
      </w:pPr>
    </w:p>
    <w:p w14:paraId="25CC58C2" w14:textId="3728C27F" w:rsidR="00080171" w:rsidRPr="0034133E" w:rsidRDefault="0034133E" w:rsidP="00C05840">
      <w:pPr>
        <w:widowControl/>
        <w:numPr>
          <w:ilvl w:val="1"/>
          <w:numId w:val="22"/>
        </w:numPr>
        <w:pBdr>
          <w:top w:val="nil"/>
          <w:left w:val="nil"/>
          <w:bottom w:val="nil"/>
          <w:right w:val="nil"/>
          <w:between w:val="nil"/>
        </w:pBdr>
        <w:autoSpaceDE/>
        <w:autoSpaceDN/>
        <w:adjustRightInd/>
        <w:rPr>
          <w:sz w:val="24"/>
        </w:rPr>
      </w:pPr>
      <w:r w:rsidRPr="0034133E">
        <w:rPr>
          <w:sz w:val="24"/>
        </w:rPr>
        <w:t>Develop and/ or test long-lasting mare fertility control method(s)</w:t>
      </w:r>
    </w:p>
    <w:p w14:paraId="31BA5CBA" w14:textId="6D56408A" w:rsidR="0034133E" w:rsidRPr="0034133E" w:rsidRDefault="0034133E" w:rsidP="00C05840">
      <w:pPr>
        <w:widowControl/>
        <w:numPr>
          <w:ilvl w:val="1"/>
          <w:numId w:val="22"/>
        </w:numPr>
        <w:pBdr>
          <w:top w:val="nil"/>
          <w:left w:val="nil"/>
          <w:bottom w:val="nil"/>
          <w:right w:val="nil"/>
          <w:between w:val="nil"/>
        </w:pBdr>
        <w:autoSpaceDE/>
        <w:autoSpaceDN/>
        <w:adjustRightInd/>
        <w:rPr>
          <w:sz w:val="24"/>
        </w:rPr>
      </w:pPr>
      <w:r w:rsidRPr="0034133E">
        <w:rPr>
          <w:sz w:val="24"/>
        </w:rPr>
        <w:t>Study the relationships between wild horses and their environment, potentially including effects of climate change, or effects of wild horses on ecosystem resilience to climate change</w:t>
      </w:r>
    </w:p>
    <w:p w14:paraId="09CA7729" w14:textId="77777777" w:rsidR="008F48C4" w:rsidRPr="0034133E" w:rsidRDefault="008F48C4" w:rsidP="008F48C4">
      <w:pPr>
        <w:widowControl/>
        <w:tabs>
          <w:tab w:val="left" w:pos="1080"/>
        </w:tabs>
        <w:ind w:left="900" w:right="-720"/>
        <w:rPr>
          <w:sz w:val="24"/>
        </w:rPr>
      </w:pPr>
    </w:p>
    <w:p w14:paraId="374A2761" w14:textId="655990F5" w:rsidR="008F48C4" w:rsidRPr="009B3EBF" w:rsidRDefault="008F48C4" w:rsidP="00971368">
      <w:pPr>
        <w:widowControl/>
        <w:pBdr>
          <w:top w:val="nil"/>
          <w:left w:val="nil"/>
          <w:bottom w:val="nil"/>
          <w:right w:val="nil"/>
          <w:between w:val="nil"/>
        </w:pBdr>
        <w:ind w:left="720"/>
        <w:rPr>
          <w:sz w:val="24"/>
        </w:rPr>
      </w:pPr>
      <w:r w:rsidRPr="009B3EBF">
        <w:rPr>
          <w:sz w:val="24"/>
        </w:rPr>
        <w:t>All proposed projects submitted under this funding opportunity must state a</w:t>
      </w:r>
      <w:r w:rsidR="0034133E" w:rsidRPr="009B3EBF">
        <w:rPr>
          <w:sz w:val="24"/>
        </w:rPr>
        <w:t>n anticipated</w:t>
      </w:r>
      <w:r w:rsidRPr="009B3EBF">
        <w:rPr>
          <w:sz w:val="24"/>
        </w:rPr>
        <w:t xml:space="preserve"> benefit to the public</w:t>
      </w:r>
      <w:r w:rsidR="0034133E" w:rsidRPr="009B3EBF">
        <w:rPr>
          <w:sz w:val="24"/>
        </w:rPr>
        <w:t xml:space="preserve">, in addition to the provision of research results that are informative to the BLM. For example, fertility control methods that would be useful in wild mares may be of value for domestic horses, and research studies that inform BLM about environmental relations on public lands may also be of value on private lands, or other federal, state, or tribal lands that the public uses. </w:t>
      </w:r>
    </w:p>
    <w:p w14:paraId="32D572A8" w14:textId="77777777" w:rsidR="008F48C4" w:rsidRPr="009B3EBF" w:rsidRDefault="008F48C4" w:rsidP="008F48C4">
      <w:pPr>
        <w:widowControl/>
        <w:tabs>
          <w:tab w:val="left" w:pos="1080"/>
        </w:tabs>
        <w:ind w:left="900" w:right="-720" w:hanging="900"/>
        <w:rPr>
          <w:sz w:val="24"/>
        </w:rPr>
      </w:pPr>
    </w:p>
    <w:p w14:paraId="419C5645" w14:textId="2E994FFA" w:rsidR="008F48C4" w:rsidRPr="009B3EBF" w:rsidRDefault="008F48C4" w:rsidP="008F48C4">
      <w:pPr>
        <w:widowControl/>
        <w:pBdr>
          <w:top w:val="nil"/>
          <w:left w:val="nil"/>
          <w:bottom w:val="nil"/>
          <w:right w:val="nil"/>
          <w:between w:val="nil"/>
        </w:pBdr>
        <w:ind w:left="720"/>
        <w:rPr>
          <w:sz w:val="24"/>
        </w:rPr>
      </w:pPr>
      <w:r w:rsidRPr="009B3EBF">
        <w:rPr>
          <w:sz w:val="24"/>
        </w:rPr>
        <w:t>The following program legislation authority, BLM handbook, and Policy Manual</w:t>
      </w:r>
      <w:r w:rsidR="00971368" w:rsidRPr="009B3EBF">
        <w:rPr>
          <w:sz w:val="24"/>
        </w:rPr>
        <w:t>s</w:t>
      </w:r>
      <w:r w:rsidRPr="009B3EBF">
        <w:rPr>
          <w:sz w:val="24"/>
        </w:rPr>
        <w:t xml:space="preserve"> </w:t>
      </w:r>
      <w:r w:rsidR="009B3EBF">
        <w:rPr>
          <w:sz w:val="24"/>
        </w:rPr>
        <w:t xml:space="preserve">may be </w:t>
      </w:r>
      <w:r w:rsidRPr="009B3EBF">
        <w:rPr>
          <w:sz w:val="24"/>
        </w:rPr>
        <w:t>applicable to this program:</w:t>
      </w:r>
    </w:p>
    <w:p w14:paraId="7E10AA26" w14:textId="77777777" w:rsidR="008F48C4" w:rsidRPr="009B3EBF" w:rsidRDefault="008F48C4" w:rsidP="008F48C4">
      <w:pPr>
        <w:widowControl/>
        <w:pBdr>
          <w:top w:val="nil"/>
          <w:left w:val="nil"/>
          <w:bottom w:val="nil"/>
          <w:right w:val="nil"/>
          <w:between w:val="nil"/>
        </w:pBdr>
        <w:ind w:left="720"/>
        <w:rPr>
          <w:sz w:val="24"/>
        </w:rPr>
      </w:pPr>
    </w:p>
    <w:p w14:paraId="7C5F2969" w14:textId="0F654797" w:rsidR="009B3EBF" w:rsidRDefault="009B3EBF" w:rsidP="00C05840">
      <w:pPr>
        <w:pStyle w:val="ListParagraph"/>
        <w:widowControl/>
        <w:numPr>
          <w:ilvl w:val="0"/>
          <w:numId w:val="23"/>
        </w:numPr>
        <w:tabs>
          <w:tab w:val="left" w:pos="6480"/>
          <w:tab w:val="left" w:pos="6750"/>
        </w:tabs>
        <w:ind w:left="1260" w:right="-720"/>
        <w:rPr>
          <w:sz w:val="24"/>
        </w:rPr>
      </w:pPr>
      <w:bookmarkStart w:id="2" w:name="_Hlk54688719"/>
      <w:r>
        <w:rPr>
          <w:sz w:val="24"/>
        </w:rPr>
        <w:t>The Wild Free-Roaming Horses and Burros Act of 1971</w:t>
      </w:r>
    </w:p>
    <w:p w14:paraId="3B78319D" w14:textId="6444DBCD" w:rsidR="009B3EBF" w:rsidRDefault="009B3EBF" w:rsidP="00C05840">
      <w:pPr>
        <w:pStyle w:val="ListParagraph"/>
        <w:widowControl/>
        <w:numPr>
          <w:ilvl w:val="0"/>
          <w:numId w:val="23"/>
        </w:numPr>
        <w:tabs>
          <w:tab w:val="left" w:pos="6480"/>
          <w:tab w:val="left" w:pos="6750"/>
        </w:tabs>
        <w:ind w:left="1260" w:right="-720"/>
        <w:rPr>
          <w:sz w:val="24"/>
        </w:rPr>
      </w:pPr>
      <w:r>
        <w:rPr>
          <w:sz w:val="24"/>
        </w:rPr>
        <w:lastRenderedPageBreak/>
        <w:t>The National Environmental Policy Act</w:t>
      </w:r>
      <w:r w:rsidR="006B25B1">
        <w:rPr>
          <w:sz w:val="24"/>
        </w:rPr>
        <w:t xml:space="preserve"> of 1969</w:t>
      </w:r>
    </w:p>
    <w:p w14:paraId="40B13F0F" w14:textId="4691B75D" w:rsidR="00926866" w:rsidRDefault="00926866" w:rsidP="00C05840">
      <w:pPr>
        <w:pStyle w:val="ListParagraph"/>
        <w:widowControl/>
        <w:numPr>
          <w:ilvl w:val="0"/>
          <w:numId w:val="23"/>
        </w:numPr>
        <w:tabs>
          <w:tab w:val="left" w:pos="6480"/>
          <w:tab w:val="left" w:pos="6750"/>
        </w:tabs>
        <w:ind w:left="1260" w:right="-720"/>
        <w:rPr>
          <w:sz w:val="24"/>
        </w:rPr>
      </w:pPr>
      <w:r>
        <w:rPr>
          <w:sz w:val="24"/>
        </w:rPr>
        <w:t>The Federal Land Policy and Management Act of 1976</w:t>
      </w:r>
    </w:p>
    <w:p w14:paraId="5F3453AF" w14:textId="2B1ED933" w:rsidR="00926866" w:rsidRPr="009B3EBF" w:rsidRDefault="00926866" w:rsidP="00C05840">
      <w:pPr>
        <w:pStyle w:val="ListParagraph"/>
        <w:widowControl/>
        <w:numPr>
          <w:ilvl w:val="0"/>
          <w:numId w:val="23"/>
        </w:numPr>
        <w:tabs>
          <w:tab w:val="left" w:pos="6480"/>
          <w:tab w:val="left" w:pos="6750"/>
        </w:tabs>
        <w:ind w:left="1260" w:right="-720"/>
        <w:rPr>
          <w:sz w:val="24"/>
        </w:rPr>
      </w:pPr>
      <w:r>
        <w:rPr>
          <w:sz w:val="24"/>
        </w:rPr>
        <w:t>The Public Rangelands Improvement Act of 1978</w:t>
      </w:r>
    </w:p>
    <w:p w14:paraId="17F33179" w14:textId="66844BDC" w:rsidR="00F3373E" w:rsidRPr="009B3EBF" w:rsidRDefault="008F48C4" w:rsidP="00C05840">
      <w:pPr>
        <w:pStyle w:val="ListParagraph"/>
        <w:widowControl/>
        <w:numPr>
          <w:ilvl w:val="0"/>
          <w:numId w:val="23"/>
        </w:numPr>
        <w:tabs>
          <w:tab w:val="left" w:pos="6480"/>
          <w:tab w:val="left" w:pos="6750"/>
        </w:tabs>
        <w:ind w:left="1260" w:right="-720"/>
        <w:rPr>
          <w:sz w:val="24"/>
        </w:rPr>
      </w:pPr>
      <w:r w:rsidRPr="009B3EBF">
        <w:rPr>
          <w:rFonts w:eastAsia="Calibri"/>
          <w:sz w:val="24"/>
        </w:rPr>
        <w:t>National Environmental Policy Act (NEPA) – BLM Handbook 1790-1</w:t>
      </w:r>
    </w:p>
    <w:p w14:paraId="18474195" w14:textId="77777777" w:rsidR="00A00BA9" w:rsidRPr="009B3EBF" w:rsidRDefault="003B6B58" w:rsidP="00C05840">
      <w:pPr>
        <w:pStyle w:val="ListParagraph"/>
        <w:widowControl/>
        <w:numPr>
          <w:ilvl w:val="0"/>
          <w:numId w:val="23"/>
        </w:numPr>
        <w:tabs>
          <w:tab w:val="left" w:pos="6480"/>
          <w:tab w:val="left" w:pos="6750"/>
        </w:tabs>
        <w:ind w:left="1260" w:right="-720"/>
        <w:rPr>
          <w:sz w:val="24"/>
        </w:rPr>
      </w:pPr>
      <w:hyperlink r:id="rId14" w:history="1">
        <w:r w:rsidR="00A00BA9" w:rsidRPr="009B3EBF">
          <w:rPr>
            <w:rStyle w:val="Hyperlink"/>
            <w:color w:val="035C9A"/>
            <w:sz w:val="24"/>
          </w:rPr>
          <w:t>MS-4710, Management Considerations Relating to Wild Free-Roaming Horses and Burros</w:t>
        </w:r>
      </w:hyperlink>
    </w:p>
    <w:p w14:paraId="39E8FD59" w14:textId="77777777" w:rsidR="00A00BA9" w:rsidRPr="009B3EBF" w:rsidRDefault="003B6B58" w:rsidP="00C05840">
      <w:pPr>
        <w:pStyle w:val="ListParagraph"/>
        <w:widowControl/>
        <w:numPr>
          <w:ilvl w:val="0"/>
          <w:numId w:val="23"/>
        </w:numPr>
        <w:tabs>
          <w:tab w:val="left" w:pos="6480"/>
          <w:tab w:val="left" w:pos="6750"/>
        </w:tabs>
        <w:ind w:left="1260" w:right="-720"/>
        <w:rPr>
          <w:sz w:val="24"/>
        </w:rPr>
      </w:pPr>
      <w:hyperlink r:id="rId15" w:history="1">
        <w:r w:rsidR="00A00BA9" w:rsidRPr="009B3EBF">
          <w:rPr>
            <w:color w:val="035C9A"/>
            <w:sz w:val="24"/>
            <w:u w:val="single"/>
          </w:rPr>
          <w:t>MS-4700, Wild Free-Roaming Horses and Burros Management</w:t>
        </w:r>
      </w:hyperlink>
    </w:p>
    <w:p w14:paraId="4B9389CC" w14:textId="77777777" w:rsidR="00A00BA9" w:rsidRPr="009B3EBF" w:rsidRDefault="003B6B58" w:rsidP="00C05840">
      <w:pPr>
        <w:pStyle w:val="ListParagraph"/>
        <w:widowControl/>
        <w:numPr>
          <w:ilvl w:val="0"/>
          <w:numId w:val="23"/>
        </w:numPr>
        <w:tabs>
          <w:tab w:val="left" w:pos="6480"/>
          <w:tab w:val="left" w:pos="6750"/>
        </w:tabs>
        <w:ind w:left="1260" w:right="-720"/>
        <w:rPr>
          <w:sz w:val="24"/>
        </w:rPr>
      </w:pPr>
      <w:hyperlink r:id="rId16" w:history="1">
        <w:r w:rsidR="00A00BA9" w:rsidRPr="009B3EBF">
          <w:rPr>
            <w:rStyle w:val="Hyperlink"/>
            <w:color w:val="035C9A"/>
            <w:sz w:val="24"/>
          </w:rPr>
          <w:t>MS-4720, Removal of Excess Wild Horses and Burros</w:t>
        </w:r>
      </w:hyperlink>
    </w:p>
    <w:p w14:paraId="71B7DA4A" w14:textId="77777777" w:rsidR="00A00BA9" w:rsidRPr="009B3EBF" w:rsidRDefault="00A00BA9" w:rsidP="00C05840">
      <w:pPr>
        <w:pStyle w:val="ListParagraph"/>
        <w:widowControl/>
        <w:numPr>
          <w:ilvl w:val="0"/>
          <w:numId w:val="23"/>
        </w:numPr>
        <w:tabs>
          <w:tab w:val="left" w:pos="6480"/>
          <w:tab w:val="left" w:pos="6750"/>
        </w:tabs>
        <w:ind w:left="1260" w:right="-720"/>
        <w:rPr>
          <w:sz w:val="24"/>
        </w:rPr>
      </w:pPr>
      <w:r w:rsidRPr="009B3EBF">
        <w:rPr>
          <w:sz w:val="24"/>
        </w:rPr>
        <w:t>H-4180-1, Rangeland Health Standards</w:t>
      </w:r>
    </w:p>
    <w:p w14:paraId="5C998119" w14:textId="77777777" w:rsidR="00A00BA9" w:rsidRPr="009B3EBF" w:rsidRDefault="00A00BA9" w:rsidP="00C05840">
      <w:pPr>
        <w:pStyle w:val="ListParagraph"/>
        <w:widowControl/>
        <w:numPr>
          <w:ilvl w:val="0"/>
          <w:numId w:val="23"/>
        </w:numPr>
        <w:tabs>
          <w:tab w:val="left" w:pos="6480"/>
          <w:tab w:val="left" w:pos="6750"/>
        </w:tabs>
        <w:ind w:left="1260" w:right="-720"/>
        <w:rPr>
          <w:sz w:val="24"/>
        </w:rPr>
      </w:pPr>
      <w:r w:rsidRPr="009B3EBF">
        <w:rPr>
          <w:sz w:val="24"/>
        </w:rPr>
        <w:t>H-4700-1, Wild Horses and Burros Management</w:t>
      </w:r>
    </w:p>
    <w:p w14:paraId="0CAECD82" w14:textId="77777777" w:rsidR="00A00BA9" w:rsidRPr="009B3EBF" w:rsidRDefault="00A00BA9" w:rsidP="00C05840">
      <w:pPr>
        <w:pStyle w:val="ListParagraph"/>
        <w:widowControl/>
        <w:numPr>
          <w:ilvl w:val="0"/>
          <w:numId w:val="23"/>
        </w:numPr>
        <w:tabs>
          <w:tab w:val="left" w:pos="6480"/>
          <w:tab w:val="left" w:pos="6750"/>
        </w:tabs>
        <w:ind w:left="1260" w:right="-720"/>
        <w:rPr>
          <w:sz w:val="24"/>
        </w:rPr>
      </w:pPr>
      <w:r w:rsidRPr="009B3EBF">
        <w:rPr>
          <w:sz w:val="24"/>
        </w:rPr>
        <w:t>H-4740-1, Wild Horse and Burro Program Aviation Management</w:t>
      </w:r>
    </w:p>
    <w:p w14:paraId="7556355E" w14:textId="77777777" w:rsidR="00A00BA9" w:rsidRPr="009B3EBF" w:rsidRDefault="00A00BA9" w:rsidP="00C05840">
      <w:pPr>
        <w:pStyle w:val="ListParagraph"/>
        <w:widowControl/>
        <w:numPr>
          <w:ilvl w:val="0"/>
          <w:numId w:val="23"/>
        </w:numPr>
        <w:tabs>
          <w:tab w:val="left" w:pos="6480"/>
          <w:tab w:val="left" w:pos="6750"/>
        </w:tabs>
        <w:ind w:left="1260" w:right="-720"/>
        <w:rPr>
          <w:sz w:val="24"/>
        </w:rPr>
      </w:pPr>
      <w:r w:rsidRPr="009B3EBF">
        <w:rPr>
          <w:sz w:val="24"/>
        </w:rPr>
        <w:t>H-4750-2, Adoption of Wild Horses and Burros</w:t>
      </w:r>
    </w:p>
    <w:p w14:paraId="750A2962" w14:textId="27EE2034" w:rsidR="00A00BA9" w:rsidRPr="009B3EBF" w:rsidRDefault="00A00BA9" w:rsidP="00C05840">
      <w:pPr>
        <w:pStyle w:val="ListParagraph"/>
        <w:widowControl/>
        <w:numPr>
          <w:ilvl w:val="0"/>
          <w:numId w:val="23"/>
        </w:numPr>
        <w:tabs>
          <w:tab w:val="left" w:pos="6480"/>
          <w:tab w:val="left" w:pos="6750"/>
        </w:tabs>
        <w:ind w:left="1260" w:right="-720"/>
        <w:rPr>
          <w:sz w:val="24"/>
        </w:rPr>
      </w:pPr>
      <w:r w:rsidRPr="009B3EBF">
        <w:rPr>
          <w:sz w:val="24"/>
        </w:rPr>
        <w:t>H-4760-1, Conducting Compliance Checks for BLM's Wild Horses and Burro Adoption Program</w:t>
      </w:r>
    </w:p>
    <w:bookmarkEnd w:id="2"/>
    <w:p w14:paraId="69172AA0" w14:textId="77777777" w:rsidR="00A00BA9" w:rsidRPr="00A00BA9" w:rsidRDefault="00A00BA9" w:rsidP="00A00BA9">
      <w:pPr>
        <w:pStyle w:val="ListParagraph"/>
        <w:widowControl/>
        <w:tabs>
          <w:tab w:val="left" w:pos="6480"/>
          <w:tab w:val="left" w:pos="6750"/>
        </w:tabs>
        <w:ind w:left="1260" w:right="-720"/>
        <w:rPr>
          <w:sz w:val="24"/>
        </w:rPr>
      </w:pPr>
    </w:p>
    <w:p w14:paraId="39B40CAC" w14:textId="77777777" w:rsidR="00F3373E" w:rsidRPr="00F3373E" w:rsidRDefault="00F3373E" w:rsidP="00F3373E">
      <w:pPr>
        <w:pStyle w:val="ListParagraph"/>
        <w:widowControl/>
        <w:tabs>
          <w:tab w:val="left" w:pos="6480"/>
          <w:tab w:val="left" w:pos="6750"/>
        </w:tabs>
        <w:ind w:left="1260" w:right="-720"/>
        <w:rPr>
          <w:sz w:val="24"/>
        </w:rPr>
      </w:pPr>
    </w:p>
    <w:p w14:paraId="54E08762" w14:textId="724C1109" w:rsidR="00630E00" w:rsidRPr="002C70A9" w:rsidRDefault="002750F7" w:rsidP="006E4FD2">
      <w:pPr>
        <w:widowControl/>
        <w:tabs>
          <w:tab w:val="left" w:pos="3150"/>
        </w:tabs>
        <w:ind w:left="720" w:hanging="720"/>
        <w:rPr>
          <w:b/>
          <w:sz w:val="28"/>
          <w:szCs w:val="28"/>
        </w:rPr>
      </w:pPr>
      <w:r w:rsidRPr="002C70A9">
        <w:rPr>
          <w:b/>
          <w:sz w:val="28"/>
          <w:szCs w:val="28"/>
        </w:rPr>
        <w:t>II</w:t>
      </w:r>
      <w:r w:rsidR="00F334D5" w:rsidRPr="002C70A9">
        <w:rPr>
          <w:b/>
          <w:sz w:val="28"/>
          <w:szCs w:val="28"/>
        </w:rPr>
        <w:t>.</w:t>
      </w:r>
      <w:r w:rsidR="00F334D5" w:rsidRPr="002C70A9">
        <w:rPr>
          <w:b/>
          <w:sz w:val="28"/>
          <w:szCs w:val="28"/>
        </w:rPr>
        <w:tab/>
      </w:r>
      <w:r w:rsidR="00F334D5" w:rsidRPr="006E4FD2">
        <w:rPr>
          <w:b/>
          <w:caps/>
          <w:sz w:val="28"/>
        </w:rPr>
        <w:t>FEDERAL</w:t>
      </w:r>
      <w:r w:rsidR="00F334D5" w:rsidRPr="002C70A9">
        <w:rPr>
          <w:b/>
          <w:sz w:val="28"/>
          <w:szCs w:val="28"/>
        </w:rPr>
        <w:t xml:space="preserve"> </w:t>
      </w:r>
      <w:r w:rsidR="00F13936">
        <w:rPr>
          <w:b/>
          <w:sz w:val="28"/>
          <w:szCs w:val="28"/>
        </w:rPr>
        <w:t>INTERAGENY AGREEMENT</w:t>
      </w:r>
      <w:r w:rsidR="00F334D5" w:rsidRPr="002C70A9">
        <w:rPr>
          <w:b/>
          <w:sz w:val="28"/>
          <w:szCs w:val="28"/>
        </w:rPr>
        <w:t xml:space="preserve"> INFORMATION</w:t>
      </w:r>
    </w:p>
    <w:p w14:paraId="7AE83C78" w14:textId="77777777" w:rsidR="00630E00" w:rsidRPr="002C70A9" w:rsidRDefault="00630E00" w:rsidP="00630E00">
      <w:pPr>
        <w:widowControl/>
        <w:tabs>
          <w:tab w:val="left" w:pos="-1440"/>
          <w:tab w:val="left" w:pos="540"/>
          <w:tab w:val="left" w:pos="1080"/>
        </w:tabs>
        <w:outlineLvl w:val="0"/>
        <w:rPr>
          <w:b/>
          <w:sz w:val="24"/>
        </w:rPr>
      </w:pPr>
    </w:p>
    <w:p w14:paraId="0300D449" w14:textId="38C5B2DE" w:rsidR="00F13936" w:rsidRDefault="000E513A" w:rsidP="001338C4">
      <w:pPr>
        <w:widowControl/>
        <w:tabs>
          <w:tab w:val="left" w:pos="-1440"/>
        </w:tabs>
        <w:ind w:left="720"/>
        <w:outlineLvl w:val="0"/>
        <w:rPr>
          <w:sz w:val="24"/>
        </w:rPr>
      </w:pPr>
      <w:r w:rsidRPr="00753A87">
        <w:rPr>
          <w:sz w:val="24"/>
        </w:rPr>
        <w:t xml:space="preserve">The </w:t>
      </w:r>
      <w:r w:rsidR="00C92970">
        <w:rPr>
          <w:sz w:val="24"/>
        </w:rPr>
        <w:t>Headquarters</w:t>
      </w:r>
      <w:r w:rsidR="000E7CC9">
        <w:rPr>
          <w:sz w:val="24"/>
        </w:rPr>
        <w:t xml:space="preserve"> Office of the</w:t>
      </w:r>
      <w:r w:rsidRPr="00753A87">
        <w:rPr>
          <w:sz w:val="24"/>
        </w:rPr>
        <w:t xml:space="preserve"> Bureau of Land Management</w:t>
      </w:r>
      <w:r w:rsidR="000E7CC9">
        <w:rPr>
          <w:sz w:val="24"/>
        </w:rPr>
        <w:t xml:space="preserve"> (BLM)</w:t>
      </w:r>
      <w:r w:rsidRPr="00753A87">
        <w:rPr>
          <w:sz w:val="24"/>
        </w:rPr>
        <w:t xml:space="preserve"> </w:t>
      </w:r>
      <w:r w:rsidR="00CA40C6">
        <w:rPr>
          <w:sz w:val="24"/>
        </w:rPr>
        <w:t xml:space="preserve">anticipates making </w:t>
      </w:r>
      <w:r w:rsidRPr="000E7CC9">
        <w:rPr>
          <w:sz w:val="24"/>
        </w:rPr>
        <w:t>multiple</w:t>
      </w:r>
      <w:r w:rsidR="00B36C42" w:rsidRPr="000E7CC9">
        <w:rPr>
          <w:sz w:val="24"/>
        </w:rPr>
        <w:t xml:space="preserve"> awards</w:t>
      </w:r>
      <w:r w:rsidR="00836FF5">
        <w:rPr>
          <w:sz w:val="24"/>
        </w:rPr>
        <w:t xml:space="preserve"> / agreements</w:t>
      </w:r>
      <w:r w:rsidR="00B36C42" w:rsidRPr="000E7CC9">
        <w:rPr>
          <w:sz w:val="24"/>
        </w:rPr>
        <w:t xml:space="preserve"> under </w:t>
      </w:r>
      <w:r w:rsidRPr="000E7CC9">
        <w:rPr>
          <w:sz w:val="24"/>
        </w:rPr>
        <w:t xml:space="preserve">this </w:t>
      </w:r>
      <w:r w:rsidR="00635AB9">
        <w:rPr>
          <w:sz w:val="24"/>
        </w:rPr>
        <w:t>RFP</w:t>
      </w:r>
      <w:r w:rsidRPr="000E7CC9">
        <w:rPr>
          <w:sz w:val="24"/>
        </w:rPr>
        <w:t xml:space="preserve">. </w:t>
      </w:r>
      <w:r w:rsidR="00A118AB" w:rsidRPr="000E7CC9">
        <w:rPr>
          <w:sz w:val="24"/>
        </w:rPr>
        <w:t xml:space="preserve">The </w:t>
      </w:r>
      <w:r w:rsidR="00630E00" w:rsidRPr="000E7CC9">
        <w:rPr>
          <w:sz w:val="24"/>
        </w:rPr>
        <w:t xml:space="preserve">type of </w:t>
      </w:r>
      <w:r w:rsidR="004D4B8E">
        <w:rPr>
          <w:sz w:val="24"/>
        </w:rPr>
        <w:t xml:space="preserve">financial </w:t>
      </w:r>
      <w:r w:rsidR="00A118AB" w:rsidRPr="000E7CC9">
        <w:rPr>
          <w:sz w:val="24"/>
        </w:rPr>
        <w:t>instrument</w:t>
      </w:r>
      <w:r w:rsidR="00B36C42" w:rsidRPr="000E7CC9">
        <w:rPr>
          <w:sz w:val="24"/>
        </w:rPr>
        <w:t>s</w:t>
      </w:r>
      <w:r w:rsidR="00A118AB" w:rsidRPr="000E7CC9">
        <w:rPr>
          <w:sz w:val="24"/>
        </w:rPr>
        <w:t xml:space="preserve"> </w:t>
      </w:r>
      <w:r w:rsidR="0089524C">
        <w:rPr>
          <w:sz w:val="24"/>
        </w:rPr>
        <w:t xml:space="preserve">for projects responsive to this </w:t>
      </w:r>
      <w:r w:rsidR="003D4166">
        <w:rPr>
          <w:sz w:val="24"/>
        </w:rPr>
        <w:t>RFP</w:t>
      </w:r>
      <w:r w:rsidR="0089524C">
        <w:rPr>
          <w:sz w:val="24"/>
        </w:rPr>
        <w:t xml:space="preserve"> </w:t>
      </w:r>
      <w:r w:rsidR="00F13936">
        <w:rPr>
          <w:sz w:val="24"/>
        </w:rPr>
        <w:t xml:space="preserve">and which are led by a federal agency </w:t>
      </w:r>
      <w:r w:rsidR="00A118AB" w:rsidRPr="000E7CC9">
        <w:rPr>
          <w:sz w:val="24"/>
        </w:rPr>
        <w:t xml:space="preserve">will be </w:t>
      </w:r>
      <w:r w:rsidR="00F13936">
        <w:rPr>
          <w:i/>
          <w:sz w:val="24"/>
        </w:rPr>
        <w:t>interagency</w:t>
      </w:r>
      <w:r w:rsidR="00A118AB" w:rsidRPr="000E7CC9">
        <w:rPr>
          <w:i/>
          <w:sz w:val="24"/>
        </w:rPr>
        <w:t xml:space="preserve"> agreement</w:t>
      </w:r>
      <w:r w:rsidR="00FE6B32" w:rsidRPr="000E7CC9">
        <w:rPr>
          <w:sz w:val="24"/>
        </w:rPr>
        <w:t xml:space="preserve">s </w:t>
      </w:r>
      <w:r w:rsidR="00A118AB" w:rsidRPr="000E7CC9">
        <w:rPr>
          <w:sz w:val="24"/>
        </w:rPr>
        <w:t>in accordance with the legislative</w:t>
      </w:r>
      <w:r w:rsidR="00FE6B32" w:rsidRPr="000E7CC9">
        <w:rPr>
          <w:sz w:val="24"/>
        </w:rPr>
        <w:t xml:space="preserve"> </w:t>
      </w:r>
      <w:r w:rsidR="00A118AB" w:rsidRPr="000E7CC9">
        <w:rPr>
          <w:sz w:val="24"/>
        </w:rPr>
        <w:t>a</w:t>
      </w:r>
      <w:r w:rsidR="00F334D5" w:rsidRPr="000E7CC9">
        <w:rPr>
          <w:sz w:val="24"/>
        </w:rPr>
        <w:t>utho</w:t>
      </w:r>
      <w:r w:rsidR="00A118AB" w:rsidRPr="000E7CC9">
        <w:rPr>
          <w:sz w:val="24"/>
        </w:rPr>
        <w:t>rity</w:t>
      </w:r>
      <w:r w:rsidR="00820E97" w:rsidRPr="000E7CC9">
        <w:rPr>
          <w:sz w:val="24"/>
        </w:rPr>
        <w:t xml:space="preserve"> stated at the beginning of this </w:t>
      </w:r>
      <w:r w:rsidR="00635AB9">
        <w:rPr>
          <w:sz w:val="24"/>
        </w:rPr>
        <w:t>RFP</w:t>
      </w:r>
      <w:r w:rsidR="00A118AB" w:rsidRPr="000E7CC9">
        <w:rPr>
          <w:sz w:val="24"/>
        </w:rPr>
        <w:t>.</w:t>
      </w:r>
      <w:r w:rsidR="00F334D5" w:rsidRPr="000E7CC9">
        <w:rPr>
          <w:sz w:val="24"/>
        </w:rPr>
        <w:t xml:space="preserve"> </w:t>
      </w:r>
      <w:r w:rsidR="0089524C">
        <w:rPr>
          <w:sz w:val="24"/>
        </w:rPr>
        <w:t xml:space="preserve">In parallel to this </w:t>
      </w:r>
      <w:r w:rsidR="003D4166">
        <w:rPr>
          <w:sz w:val="24"/>
        </w:rPr>
        <w:t>RFP</w:t>
      </w:r>
      <w:r w:rsidR="0089524C">
        <w:rPr>
          <w:sz w:val="24"/>
        </w:rPr>
        <w:t xml:space="preserve">, the BLM is </w:t>
      </w:r>
      <w:r w:rsidR="003D4166">
        <w:rPr>
          <w:sz w:val="24"/>
        </w:rPr>
        <w:t>publish</w:t>
      </w:r>
      <w:r w:rsidR="0089524C">
        <w:rPr>
          <w:sz w:val="24"/>
        </w:rPr>
        <w:t xml:space="preserve">ing </w:t>
      </w:r>
      <w:r w:rsidR="003D4166">
        <w:rPr>
          <w:sz w:val="24"/>
        </w:rPr>
        <w:t xml:space="preserve">a Notice of Funding Opportunity for </w:t>
      </w:r>
      <w:r w:rsidR="00F13936">
        <w:rPr>
          <w:sz w:val="24"/>
        </w:rPr>
        <w:t>non-</w:t>
      </w:r>
      <w:r w:rsidR="00C92970">
        <w:rPr>
          <w:sz w:val="24"/>
        </w:rPr>
        <w:t xml:space="preserve">federal </w:t>
      </w:r>
      <w:r w:rsidR="00F13936">
        <w:rPr>
          <w:sz w:val="24"/>
        </w:rPr>
        <w:t xml:space="preserve">research applicants to </w:t>
      </w:r>
      <w:r w:rsidR="005612B1">
        <w:rPr>
          <w:sz w:val="24"/>
        </w:rPr>
        <w:t>submit research proposals t</w:t>
      </w:r>
      <w:r w:rsidR="0089524C">
        <w:rPr>
          <w:sz w:val="24"/>
        </w:rPr>
        <w:t xml:space="preserve">hat </w:t>
      </w:r>
      <w:r w:rsidR="005612B1">
        <w:rPr>
          <w:sz w:val="24"/>
        </w:rPr>
        <w:t>would</w:t>
      </w:r>
      <w:r w:rsidR="0089524C">
        <w:rPr>
          <w:sz w:val="24"/>
        </w:rPr>
        <w:t xml:space="preserve"> be responsive to </w:t>
      </w:r>
      <w:r w:rsidR="00346B72">
        <w:rPr>
          <w:sz w:val="24"/>
        </w:rPr>
        <w:t>either of the same two general research topics</w:t>
      </w:r>
      <w:r w:rsidR="005612B1">
        <w:rPr>
          <w:sz w:val="24"/>
        </w:rPr>
        <w:t xml:space="preserve"> as</w:t>
      </w:r>
      <w:r w:rsidR="0089524C">
        <w:rPr>
          <w:sz w:val="24"/>
        </w:rPr>
        <w:t xml:space="preserve"> </w:t>
      </w:r>
      <w:r w:rsidR="00346B72">
        <w:rPr>
          <w:sz w:val="24"/>
        </w:rPr>
        <w:t xml:space="preserve">are </w:t>
      </w:r>
      <w:r w:rsidR="0089524C">
        <w:rPr>
          <w:sz w:val="24"/>
        </w:rPr>
        <w:t xml:space="preserve">addressed </w:t>
      </w:r>
      <w:r w:rsidR="005612B1">
        <w:rPr>
          <w:sz w:val="24"/>
        </w:rPr>
        <w:t xml:space="preserve">in this </w:t>
      </w:r>
      <w:r w:rsidR="003D4166">
        <w:rPr>
          <w:sz w:val="24"/>
        </w:rPr>
        <w:t>RFP</w:t>
      </w:r>
      <w:r w:rsidR="00346B72">
        <w:rPr>
          <w:sz w:val="24"/>
        </w:rPr>
        <w:t xml:space="preserve"> (long-term mare fertility control, and relationships between WHB and the environment)</w:t>
      </w:r>
      <w:r w:rsidR="0089524C">
        <w:rPr>
          <w:sz w:val="24"/>
        </w:rPr>
        <w:t>.</w:t>
      </w:r>
      <w:r w:rsidR="005612B1">
        <w:rPr>
          <w:sz w:val="24"/>
        </w:rPr>
        <w:t xml:space="preserve"> The instrument to </w:t>
      </w:r>
      <w:r w:rsidR="004D4B8E">
        <w:rPr>
          <w:sz w:val="24"/>
        </w:rPr>
        <w:t>award</w:t>
      </w:r>
      <w:r w:rsidR="005612B1">
        <w:rPr>
          <w:sz w:val="24"/>
        </w:rPr>
        <w:t xml:space="preserve"> research conducted by </w:t>
      </w:r>
      <w:r w:rsidR="00F13936">
        <w:rPr>
          <w:sz w:val="24"/>
        </w:rPr>
        <w:t>non-</w:t>
      </w:r>
      <w:r w:rsidR="005612B1">
        <w:rPr>
          <w:sz w:val="24"/>
        </w:rPr>
        <w:t xml:space="preserve">federal </w:t>
      </w:r>
      <w:r w:rsidR="00F13936">
        <w:rPr>
          <w:sz w:val="24"/>
        </w:rPr>
        <w:t xml:space="preserve">applicants would be </w:t>
      </w:r>
      <w:r w:rsidR="00F13936" w:rsidRPr="00F13936">
        <w:rPr>
          <w:i/>
          <w:iCs/>
          <w:sz w:val="24"/>
        </w:rPr>
        <w:t>cooperative agreements</w:t>
      </w:r>
      <w:r w:rsidR="005612B1">
        <w:rPr>
          <w:sz w:val="24"/>
        </w:rPr>
        <w:t xml:space="preserve">, the administration of which is </w:t>
      </w:r>
      <w:r w:rsidR="00F13936">
        <w:rPr>
          <w:sz w:val="24"/>
        </w:rPr>
        <w:t xml:space="preserve">explained for the separate notice of funding opportunity that is currently available on </w:t>
      </w:r>
      <w:hyperlink r:id="rId17" w:history="1">
        <w:r w:rsidR="00F13936" w:rsidRPr="003D4166">
          <w:rPr>
            <w:rStyle w:val="Hyperlink"/>
            <w:sz w:val="24"/>
          </w:rPr>
          <w:t>grants.gov</w:t>
        </w:r>
      </w:hyperlink>
      <w:r w:rsidR="005612B1">
        <w:rPr>
          <w:sz w:val="24"/>
        </w:rPr>
        <w:t>.</w:t>
      </w:r>
      <w:r w:rsidR="004D4B8E">
        <w:rPr>
          <w:sz w:val="24"/>
        </w:rPr>
        <w:t xml:space="preserve"> In this RFP, the term “award/ agreement”</w:t>
      </w:r>
      <w:r w:rsidR="005612B1">
        <w:rPr>
          <w:sz w:val="24"/>
        </w:rPr>
        <w:t xml:space="preserve"> </w:t>
      </w:r>
      <w:r w:rsidR="004D4B8E">
        <w:rPr>
          <w:sz w:val="24"/>
        </w:rPr>
        <w:t>is a generic term to indicate a financial instrument to a non-federal research applicant (via the award of a cooperative agreement) or federal research applicant (via formation of an interagency agreement).</w:t>
      </w:r>
    </w:p>
    <w:p w14:paraId="16A1D048" w14:textId="77777777" w:rsidR="00F13936" w:rsidRDefault="00F13936" w:rsidP="001338C4">
      <w:pPr>
        <w:widowControl/>
        <w:tabs>
          <w:tab w:val="left" w:pos="-1440"/>
        </w:tabs>
        <w:ind w:left="720"/>
        <w:outlineLvl w:val="0"/>
        <w:rPr>
          <w:sz w:val="24"/>
        </w:rPr>
      </w:pPr>
    </w:p>
    <w:p w14:paraId="2942575D" w14:textId="3D381D2B" w:rsidR="000E7D3C" w:rsidRPr="000E7CC9" w:rsidRDefault="0089524C" w:rsidP="001338C4">
      <w:pPr>
        <w:widowControl/>
        <w:tabs>
          <w:tab w:val="left" w:pos="-1440"/>
        </w:tabs>
        <w:ind w:left="720"/>
        <w:outlineLvl w:val="0"/>
        <w:rPr>
          <w:sz w:val="24"/>
        </w:rPr>
      </w:pPr>
      <w:r>
        <w:rPr>
          <w:sz w:val="24"/>
        </w:rPr>
        <w:t>The BLM</w:t>
      </w:r>
      <w:r w:rsidR="00414A22">
        <w:rPr>
          <w:sz w:val="24"/>
        </w:rPr>
        <w:t xml:space="preserve"> </w:t>
      </w:r>
      <w:r>
        <w:rPr>
          <w:sz w:val="24"/>
        </w:rPr>
        <w:t xml:space="preserve">intends to conduct </w:t>
      </w:r>
      <w:r w:rsidR="00414A22">
        <w:rPr>
          <w:sz w:val="24"/>
        </w:rPr>
        <w:t xml:space="preserve">expert </w:t>
      </w:r>
      <w:r>
        <w:rPr>
          <w:sz w:val="24"/>
        </w:rPr>
        <w:t>peer reviews</w:t>
      </w:r>
      <w:r w:rsidR="00414A22">
        <w:rPr>
          <w:sz w:val="24"/>
        </w:rPr>
        <w:t xml:space="preserve"> of </w:t>
      </w:r>
      <w:r w:rsidR="00414A22" w:rsidRPr="005612B1">
        <w:rPr>
          <w:i/>
          <w:iCs/>
          <w:sz w:val="24"/>
        </w:rPr>
        <w:t xml:space="preserve">all </w:t>
      </w:r>
      <w:r w:rsidR="003D4166">
        <w:rPr>
          <w:sz w:val="24"/>
        </w:rPr>
        <w:t xml:space="preserve">qualified </w:t>
      </w:r>
      <w:r w:rsidR="00414A22">
        <w:rPr>
          <w:sz w:val="24"/>
        </w:rPr>
        <w:t xml:space="preserve">proposals responsive to this </w:t>
      </w:r>
      <w:r w:rsidR="003D4166">
        <w:rPr>
          <w:sz w:val="24"/>
        </w:rPr>
        <w:t>RFP</w:t>
      </w:r>
      <w:r w:rsidR="004D4E6B">
        <w:rPr>
          <w:sz w:val="24"/>
        </w:rPr>
        <w:t>,</w:t>
      </w:r>
      <w:r w:rsidR="00414A22">
        <w:rPr>
          <w:sz w:val="24"/>
        </w:rPr>
        <w:t xml:space="preserve"> and any proposals from </w:t>
      </w:r>
      <w:r w:rsidR="003D4166">
        <w:rPr>
          <w:sz w:val="24"/>
        </w:rPr>
        <w:t>non-federal applicants</w:t>
      </w:r>
      <w:r w:rsidR="004D4E6B">
        <w:rPr>
          <w:sz w:val="24"/>
        </w:rPr>
        <w:t xml:space="preserve"> that are</w:t>
      </w:r>
      <w:r w:rsidR="00414A22">
        <w:rPr>
          <w:sz w:val="24"/>
        </w:rPr>
        <w:t xml:space="preserve"> responsive to the same research topics. Peer review would evaluate the </w:t>
      </w:r>
      <w:r>
        <w:rPr>
          <w:sz w:val="24"/>
        </w:rPr>
        <w:t xml:space="preserve">scientific merits of </w:t>
      </w:r>
      <w:r w:rsidR="00414A22">
        <w:rPr>
          <w:sz w:val="24"/>
        </w:rPr>
        <w:t xml:space="preserve">each proposed </w:t>
      </w:r>
      <w:r>
        <w:rPr>
          <w:sz w:val="24"/>
        </w:rPr>
        <w:t>stud</w:t>
      </w:r>
      <w:r w:rsidR="00414A22">
        <w:rPr>
          <w:sz w:val="24"/>
        </w:rPr>
        <w:t>y</w:t>
      </w:r>
      <w:r w:rsidR="005612B1">
        <w:rPr>
          <w:sz w:val="24"/>
        </w:rPr>
        <w:t>, regardless of applicant organization</w:t>
      </w:r>
      <w:r w:rsidR="00C92970">
        <w:rPr>
          <w:sz w:val="24"/>
        </w:rPr>
        <w:t>.</w:t>
      </w:r>
    </w:p>
    <w:p w14:paraId="31C8B5DE" w14:textId="77777777" w:rsidR="001338C4" w:rsidRPr="000E7CC9" w:rsidRDefault="001338C4" w:rsidP="001338C4">
      <w:pPr>
        <w:widowControl/>
        <w:tabs>
          <w:tab w:val="left" w:pos="-1440"/>
        </w:tabs>
        <w:ind w:left="720"/>
        <w:outlineLvl w:val="0"/>
        <w:rPr>
          <w:sz w:val="24"/>
        </w:rPr>
      </w:pPr>
    </w:p>
    <w:p w14:paraId="29CF6621" w14:textId="502D470B" w:rsidR="00E11846" w:rsidRPr="000E7CC9" w:rsidRDefault="00F334D5" w:rsidP="001338C4">
      <w:pPr>
        <w:widowControl/>
        <w:tabs>
          <w:tab w:val="left" w:pos="-1440"/>
        </w:tabs>
        <w:ind w:left="720"/>
        <w:outlineLvl w:val="0"/>
        <w:rPr>
          <w:sz w:val="24"/>
        </w:rPr>
      </w:pPr>
      <w:r w:rsidRPr="000E7CC9">
        <w:rPr>
          <w:sz w:val="24"/>
        </w:rPr>
        <w:t xml:space="preserve">The recipient should expect Bureau </w:t>
      </w:r>
      <w:r w:rsidR="00630E00" w:rsidRPr="000E7CC9">
        <w:rPr>
          <w:sz w:val="24"/>
        </w:rPr>
        <w:t>of Land</w:t>
      </w:r>
      <w:r w:rsidRPr="000E7CC9">
        <w:rPr>
          <w:sz w:val="24"/>
        </w:rPr>
        <w:t xml:space="preserve"> Management (BLM) to have substantial involvement in the project. Substantial involvement may include</w:t>
      </w:r>
      <w:r w:rsidR="00695830" w:rsidRPr="000E7CC9">
        <w:rPr>
          <w:sz w:val="24"/>
        </w:rPr>
        <w:t>, but not be limited to, such things as</w:t>
      </w:r>
      <w:r w:rsidRPr="000E7CC9">
        <w:rPr>
          <w:sz w:val="24"/>
        </w:rPr>
        <w:t xml:space="preserve">: </w:t>
      </w:r>
    </w:p>
    <w:p w14:paraId="447E86F2" w14:textId="77777777" w:rsidR="00E11846" w:rsidRPr="000E7CC9" w:rsidRDefault="00E11846" w:rsidP="00E11846">
      <w:pPr>
        <w:widowControl/>
        <w:tabs>
          <w:tab w:val="left" w:pos="-1440"/>
          <w:tab w:val="left" w:pos="540"/>
          <w:tab w:val="left" w:pos="1080"/>
        </w:tabs>
        <w:ind w:left="540" w:hanging="540"/>
        <w:outlineLvl w:val="0"/>
        <w:rPr>
          <w:sz w:val="24"/>
        </w:rPr>
      </w:pPr>
    </w:p>
    <w:p w14:paraId="1BF1920A" w14:textId="77777777" w:rsidR="00E76DD9" w:rsidRPr="009D1ADE" w:rsidRDefault="00E76DD9" w:rsidP="00C05840">
      <w:pPr>
        <w:widowControl/>
        <w:numPr>
          <w:ilvl w:val="0"/>
          <w:numId w:val="17"/>
        </w:numPr>
        <w:tabs>
          <w:tab w:val="left" w:pos="-1440"/>
          <w:tab w:val="left" w:pos="540"/>
          <w:tab w:val="left" w:pos="3600"/>
        </w:tabs>
        <w:ind w:left="1440"/>
        <w:outlineLvl w:val="0"/>
        <w:rPr>
          <w:sz w:val="24"/>
        </w:rPr>
      </w:pPr>
      <w:r w:rsidRPr="009D1ADE">
        <w:rPr>
          <w:sz w:val="24"/>
        </w:rPr>
        <w:t xml:space="preserve">BLM will </w:t>
      </w:r>
      <w:r>
        <w:rPr>
          <w:sz w:val="24"/>
        </w:rPr>
        <w:t>be closely engaged in</w:t>
      </w:r>
      <w:r w:rsidRPr="009D1ADE">
        <w:rPr>
          <w:sz w:val="24"/>
        </w:rPr>
        <w:t xml:space="preserve"> of the care of </w:t>
      </w:r>
      <w:r>
        <w:rPr>
          <w:sz w:val="24"/>
        </w:rPr>
        <w:t>any</w:t>
      </w:r>
      <w:r w:rsidRPr="009D1ADE">
        <w:rPr>
          <w:sz w:val="24"/>
        </w:rPr>
        <w:t xml:space="preserve"> </w:t>
      </w:r>
      <w:r>
        <w:rPr>
          <w:sz w:val="24"/>
        </w:rPr>
        <w:t xml:space="preserve">wild </w:t>
      </w:r>
      <w:r w:rsidRPr="009D1ADE">
        <w:rPr>
          <w:sz w:val="24"/>
        </w:rPr>
        <w:t xml:space="preserve">horses </w:t>
      </w:r>
      <w:r>
        <w:rPr>
          <w:sz w:val="24"/>
        </w:rPr>
        <w:t xml:space="preserve">that may be </w:t>
      </w:r>
      <w:r w:rsidRPr="009D1ADE">
        <w:rPr>
          <w:sz w:val="24"/>
        </w:rPr>
        <w:t>involved in the recipient’s programs</w:t>
      </w:r>
    </w:p>
    <w:p w14:paraId="18460AF3" w14:textId="77777777" w:rsidR="00E76DD9" w:rsidRPr="009D1ADE" w:rsidRDefault="00E76DD9" w:rsidP="00C05840">
      <w:pPr>
        <w:widowControl/>
        <w:numPr>
          <w:ilvl w:val="0"/>
          <w:numId w:val="17"/>
        </w:numPr>
        <w:tabs>
          <w:tab w:val="left" w:pos="-1440"/>
          <w:tab w:val="left" w:pos="540"/>
          <w:tab w:val="left" w:pos="3600"/>
        </w:tabs>
        <w:ind w:left="1440"/>
        <w:outlineLvl w:val="0"/>
        <w:rPr>
          <w:sz w:val="24"/>
        </w:rPr>
      </w:pPr>
      <w:r w:rsidRPr="009D1ADE">
        <w:rPr>
          <w:sz w:val="24"/>
        </w:rPr>
        <w:t>BLM will coordinate and assist the recipient in carrying out development of public outreach as well as joint events between the BLM and the partner to maximize public education</w:t>
      </w:r>
      <w:r>
        <w:rPr>
          <w:sz w:val="24"/>
        </w:rPr>
        <w:t xml:space="preserve"> about the research efforts</w:t>
      </w:r>
      <w:r w:rsidRPr="009D1ADE">
        <w:rPr>
          <w:sz w:val="24"/>
        </w:rPr>
        <w:t>.</w:t>
      </w:r>
    </w:p>
    <w:p w14:paraId="645396A7" w14:textId="38B959A1" w:rsidR="00E11846" w:rsidRPr="009D1ADE" w:rsidRDefault="00966646" w:rsidP="00C05840">
      <w:pPr>
        <w:widowControl/>
        <w:numPr>
          <w:ilvl w:val="0"/>
          <w:numId w:val="17"/>
        </w:numPr>
        <w:tabs>
          <w:tab w:val="left" w:pos="-1440"/>
          <w:tab w:val="left" w:pos="540"/>
          <w:tab w:val="left" w:pos="3600"/>
        </w:tabs>
        <w:ind w:left="1440"/>
        <w:outlineLvl w:val="0"/>
        <w:rPr>
          <w:sz w:val="24"/>
        </w:rPr>
      </w:pPr>
      <w:r w:rsidRPr="009D1ADE">
        <w:rPr>
          <w:sz w:val="24"/>
        </w:rPr>
        <w:t>Collaboration</w:t>
      </w:r>
      <w:r w:rsidR="00564C82" w:rsidRPr="009D1ADE">
        <w:rPr>
          <w:sz w:val="24"/>
        </w:rPr>
        <w:t xml:space="preserve"> between the BLM and recipient in carrying out management, development, implementation, and </w:t>
      </w:r>
      <w:r w:rsidR="00FE6B32" w:rsidRPr="009D1ADE">
        <w:rPr>
          <w:sz w:val="24"/>
        </w:rPr>
        <w:t xml:space="preserve">evaluation of the proposed work. </w:t>
      </w:r>
    </w:p>
    <w:p w14:paraId="39E23AA3" w14:textId="220CB677" w:rsidR="00E11846" w:rsidRPr="009D1ADE" w:rsidRDefault="00FE6B32" w:rsidP="00C05840">
      <w:pPr>
        <w:widowControl/>
        <w:numPr>
          <w:ilvl w:val="0"/>
          <w:numId w:val="17"/>
        </w:numPr>
        <w:tabs>
          <w:tab w:val="left" w:pos="-1440"/>
          <w:tab w:val="left" w:pos="540"/>
          <w:tab w:val="left" w:pos="3600"/>
        </w:tabs>
        <w:ind w:left="1440"/>
        <w:outlineLvl w:val="0"/>
        <w:rPr>
          <w:sz w:val="24"/>
        </w:rPr>
      </w:pPr>
      <w:r w:rsidRPr="009D1ADE">
        <w:rPr>
          <w:sz w:val="24"/>
        </w:rPr>
        <w:t>Training of recipient personnel</w:t>
      </w:r>
      <w:r w:rsidR="00C92970">
        <w:rPr>
          <w:sz w:val="24"/>
        </w:rPr>
        <w:t>, especially with respect to work elements that overlap BLM management actions</w:t>
      </w:r>
      <w:r w:rsidRPr="009D1ADE">
        <w:rPr>
          <w:sz w:val="24"/>
        </w:rPr>
        <w:t xml:space="preserve">. </w:t>
      </w:r>
    </w:p>
    <w:p w14:paraId="024623A9" w14:textId="77777777" w:rsidR="00E11846" w:rsidRPr="009D1ADE" w:rsidRDefault="00FE6B32" w:rsidP="00C05840">
      <w:pPr>
        <w:widowControl/>
        <w:numPr>
          <w:ilvl w:val="0"/>
          <w:numId w:val="17"/>
        </w:numPr>
        <w:tabs>
          <w:tab w:val="left" w:pos="-1440"/>
          <w:tab w:val="left" w:pos="540"/>
          <w:tab w:val="left" w:pos="3600"/>
        </w:tabs>
        <w:ind w:left="1440"/>
        <w:outlineLvl w:val="0"/>
        <w:rPr>
          <w:sz w:val="24"/>
        </w:rPr>
      </w:pPr>
      <w:r w:rsidRPr="009D1ADE">
        <w:rPr>
          <w:sz w:val="24"/>
        </w:rPr>
        <w:t>R</w:t>
      </w:r>
      <w:r w:rsidR="00564C82" w:rsidRPr="009D1ADE">
        <w:rPr>
          <w:sz w:val="24"/>
        </w:rPr>
        <w:t>eview and approval by the BLM of one stage of work prior</w:t>
      </w:r>
      <w:r w:rsidRPr="009D1ADE">
        <w:rPr>
          <w:sz w:val="24"/>
        </w:rPr>
        <w:t xml:space="preserve"> to the start of the next stage. </w:t>
      </w:r>
    </w:p>
    <w:p w14:paraId="0587CEC4" w14:textId="77777777" w:rsidR="00E11846" w:rsidRPr="009D1ADE" w:rsidRDefault="00FE6B32" w:rsidP="00C05840">
      <w:pPr>
        <w:widowControl/>
        <w:numPr>
          <w:ilvl w:val="0"/>
          <w:numId w:val="17"/>
        </w:numPr>
        <w:tabs>
          <w:tab w:val="left" w:pos="-1440"/>
          <w:tab w:val="left" w:pos="540"/>
          <w:tab w:val="left" w:pos="3600"/>
        </w:tabs>
        <w:ind w:left="1440"/>
        <w:outlineLvl w:val="0"/>
        <w:rPr>
          <w:sz w:val="24"/>
        </w:rPr>
      </w:pPr>
      <w:r w:rsidRPr="009D1ADE">
        <w:rPr>
          <w:sz w:val="24"/>
        </w:rPr>
        <w:t>R</w:t>
      </w:r>
      <w:r w:rsidR="00564C82" w:rsidRPr="009D1ADE">
        <w:rPr>
          <w:sz w:val="24"/>
        </w:rPr>
        <w:t>eview and approval by the BLM of modifications or sub</w:t>
      </w:r>
      <w:r w:rsidRPr="009D1ADE">
        <w:rPr>
          <w:sz w:val="24"/>
        </w:rPr>
        <w:t>-</w:t>
      </w:r>
      <w:r w:rsidR="00564C82" w:rsidRPr="009D1ADE">
        <w:rPr>
          <w:sz w:val="24"/>
        </w:rPr>
        <w:t>aw</w:t>
      </w:r>
      <w:r w:rsidRPr="009D1ADE">
        <w:rPr>
          <w:sz w:val="24"/>
        </w:rPr>
        <w:t>ards prior to their award</w:t>
      </w:r>
      <w:r w:rsidR="00E11846" w:rsidRPr="009D1ADE">
        <w:rPr>
          <w:sz w:val="24"/>
        </w:rPr>
        <w:t>.</w:t>
      </w:r>
    </w:p>
    <w:p w14:paraId="26B62F2C" w14:textId="77777777" w:rsidR="00D57E05" w:rsidRPr="009D1ADE" w:rsidRDefault="000E513A" w:rsidP="00C05840">
      <w:pPr>
        <w:widowControl/>
        <w:numPr>
          <w:ilvl w:val="0"/>
          <w:numId w:val="17"/>
        </w:numPr>
        <w:tabs>
          <w:tab w:val="left" w:pos="-1440"/>
          <w:tab w:val="left" w:pos="540"/>
          <w:tab w:val="left" w:pos="3600"/>
        </w:tabs>
        <w:ind w:left="1440"/>
        <w:outlineLvl w:val="0"/>
        <w:rPr>
          <w:sz w:val="24"/>
        </w:rPr>
      </w:pPr>
      <w:r w:rsidRPr="009D1ADE">
        <w:rPr>
          <w:sz w:val="24"/>
        </w:rPr>
        <w:lastRenderedPageBreak/>
        <w:t>A</w:t>
      </w:r>
      <w:r w:rsidR="00564C82" w:rsidRPr="009D1ADE">
        <w:rPr>
          <w:sz w:val="24"/>
        </w:rPr>
        <w:t>bility to immediately halt work because of failure to meet agreement objectives; and</w:t>
      </w:r>
      <w:r w:rsidR="00630E00" w:rsidRPr="009D1ADE">
        <w:rPr>
          <w:sz w:val="24"/>
        </w:rPr>
        <w:t xml:space="preserve"> </w:t>
      </w:r>
    </w:p>
    <w:p w14:paraId="193660A7" w14:textId="77777777" w:rsidR="009D1ADE" w:rsidRPr="009D1ADE" w:rsidRDefault="00D57E05" w:rsidP="00C05840">
      <w:pPr>
        <w:widowControl/>
        <w:numPr>
          <w:ilvl w:val="0"/>
          <w:numId w:val="17"/>
        </w:numPr>
        <w:tabs>
          <w:tab w:val="left" w:pos="-1440"/>
          <w:tab w:val="left" w:pos="540"/>
          <w:tab w:val="left" w:pos="3600"/>
        </w:tabs>
        <w:ind w:left="1440"/>
        <w:outlineLvl w:val="0"/>
        <w:rPr>
          <w:sz w:val="24"/>
        </w:rPr>
      </w:pPr>
      <w:r w:rsidRPr="009D1ADE">
        <w:rPr>
          <w:sz w:val="24"/>
        </w:rPr>
        <w:t>C</w:t>
      </w:r>
      <w:r w:rsidR="00564C82" w:rsidRPr="009D1ADE">
        <w:rPr>
          <w:sz w:val="24"/>
        </w:rPr>
        <w:t>lose monitoring and/or operational involvement in the proposed work.</w:t>
      </w:r>
    </w:p>
    <w:p w14:paraId="2B824DD2" w14:textId="77777777" w:rsidR="00F334D5" w:rsidRPr="00753A87" w:rsidRDefault="00F334D5" w:rsidP="00F334D5">
      <w:pPr>
        <w:widowControl/>
        <w:tabs>
          <w:tab w:val="left" w:pos="-1440"/>
          <w:tab w:val="left" w:pos="1080"/>
        </w:tabs>
        <w:ind w:left="1080" w:hanging="540"/>
        <w:outlineLvl w:val="4"/>
        <w:rPr>
          <w:sz w:val="24"/>
        </w:rPr>
      </w:pPr>
    </w:p>
    <w:p w14:paraId="490EE679" w14:textId="14978A37" w:rsidR="00F71743" w:rsidRPr="00753A87" w:rsidRDefault="005B0B12" w:rsidP="001338C4">
      <w:pPr>
        <w:widowControl/>
        <w:numPr>
          <w:ilvl w:val="0"/>
          <w:numId w:val="6"/>
        </w:numPr>
        <w:tabs>
          <w:tab w:val="left" w:pos="-1440"/>
          <w:tab w:val="left" w:pos="3060"/>
        </w:tabs>
        <w:ind w:left="1080"/>
        <w:outlineLvl w:val="4"/>
        <w:rPr>
          <w:strike/>
          <w:sz w:val="24"/>
        </w:rPr>
      </w:pPr>
      <w:r w:rsidRPr="00753A87">
        <w:rPr>
          <w:b/>
          <w:sz w:val="24"/>
        </w:rPr>
        <w:t xml:space="preserve">Anticipated Federal </w:t>
      </w:r>
      <w:r w:rsidR="004D041D" w:rsidRPr="00753A87">
        <w:rPr>
          <w:b/>
          <w:sz w:val="24"/>
        </w:rPr>
        <w:t xml:space="preserve">Program </w:t>
      </w:r>
      <w:r w:rsidRPr="00753A87">
        <w:rPr>
          <w:b/>
          <w:sz w:val="24"/>
        </w:rPr>
        <w:t>Funding</w:t>
      </w:r>
    </w:p>
    <w:p w14:paraId="03F021F4" w14:textId="35929EB0" w:rsidR="006E4349" w:rsidRPr="00F13936" w:rsidRDefault="006E4349" w:rsidP="001338C4">
      <w:pPr>
        <w:widowControl/>
        <w:tabs>
          <w:tab w:val="left" w:pos="-1440"/>
          <w:tab w:val="left" w:pos="1890"/>
        </w:tabs>
        <w:ind w:left="1080"/>
        <w:outlineLvl w:val="4"/>
        <w:rPr>
          <w:sz w:val="24"/>
        </w:rPr>
      </w:pPr>
      <w:r w:rsidRPr="00F13936">
        <w:rPr>
          <w:sz w:val="24"/>
        </w:rPr>
        <w:t xml:space="preserve">This </w:t>
      </w:r>
      <w:r w:rsidR="00F13936" w:rsidRPr="00F13936">
        <w:rPr>
          <w:sz w:val="24"/>
        </w:rPr>
        <w:t>RFP</w:t>
      </w:r>
      <w:r w:rsidRPr="00F13936">
        <w:rPr>
          <w:sz w:val="24"/>
        </w:rPr>
        <w:t xml:space="preserve"> is being released prior to the passage of a</w:t>
      </w:r>
      <w:r w:rsidR="005612B1" w:rsidRPr="00F13936">
        <w:rPr>
          <w:sz w:val="24"/>
        </w:rPr>
        <w:t>n</w:t>
      </w:r>
      <w:r w:rsidRPr="00F13936">
        <w:rPr>
          <w:sz w:val="24"/>
        </w:rPr>
        <w:t xml:space="preserve"> Appropriations Act for </w:t>
      </w:r>
      <w:r w:rsidR="005612B1" w:rsidRPr="00F13936">
        <w:rPr>
          <w:sz w:val="24"/>
        </w:rPr>
        <w:t xml:space="preserve">the Department of the Interior for </w:t>
      </w:r>
      <w:r w:rsidRPr="00F13936">
        <w:rPr>
          <w:sz w:val="24"/>
        </w:rPr>
        <w:t>FY 202</w:t>
      </w:r>
      <w:r w:rsidR="005612B1" w:rsidRPr="00F13936">
        <w:rPr>
          <w:sz w:val="24"/>
        </w:rPr>
        <w:t>2,</w:t>
      </w:r>
      <w:r w:rsidRPr="00F13936">
        <w:rPr>
          <w:sz w:val="24"/>
        </w:rPr>
        <w:t xml:space="preserve"> by Congress. Enactment of additional Continuing Resolutions or an Appropriations Act may affect the availability and/or level of funding for this program.</w:t>
      </w:r>
    </w:p>
    <w:p w14:paraId="4CA51A2C" w14:textId="77777777" w:rsidR="006E4349" w:rsidRPr="00F13936" w:rsidRDefault="006E4349" w:rsidP="001338C4">
      <w:pPr>
        <w:widowControl/>
        <w:tabs>
          <w:tab w:val="left" w:pos="-1440"/>
          <w:tab w:val="left" w:pos="1890"/>
        </w:tabs>
        <w:ind w:left="1080"/>
        <w:outlineLvl w:val="4"/>
        <w:rPr>
          <w:sz w:val="24"/>
        </w:rPr>
      </w:pPr>
    </w:p>
    <w:p w14:paraId="5436C0A0" w14:textId="39F2631A" w:rsidR="00A955A7" w:rsidRDefault="00F13936" w:rsidP="001338C4">
      <w:pPr>
        <w:widowControl/>
        <w:tabs>
          <w:tab w:val="left" w:pos="-1440"/>
          <w:tab w:val="left" w:pos="1890"/>
        </w:tabs>
        <w:ind w:left="1080"/>
        <w:outlineLvl w:val="4"/>
        <w:rPr>
          <w:color w:val="000000"/>
          <w:sz w:val="24"/>
          <w:shd w:val="clear" w:color="auto" w:fill="FFFFFF"/>
        </w:rPr>
      </w:pPr>
      <w:r w:rsidRPr="00F13936">
        <w:rPr>
          <w:sz w:val="24"/>
        </w:rPr>
        <w:t xml:space="preserve">Based on available funding, BLM anticipates </w:t>
      </w:r>
      <w:r w:rsidR="00836FF5">
        <w:rPr>
          <w:sz w:val="24"/>
        </w:rPr>
        <w:t>forming interagency agreements and cooperative agreements of</w:t>
      </w:r>
      <w:r w:rsidRPr="00F13936">
        <w:rPr>
          <w:sz w:val="24"/>
        </w:rPr>
        <w:t xml:space="preserve"> between $1,000,000 and $11,000,000 in total funding for research projects that are responsive to this opportunity, </w:t>
      </w:r>
      <w:r w:rsidR="0026413F" w:rsidRPr="00F13936">
        <w:rPr>
          <w:sz w:val="24"/>
        </w:rPr>
        <w:t>but exact amounts are unknown at present and will be influenced by, among other factors, Congressional funding levels for the BLM and any specific directions for allocation</w:t>
      </w:r>
      <w:r w:rsidR="0026413F">
        <w:rPr>
          <w:sz w:val="24"/>
        </w:rPr>
        <w:t xml:space="preserve"> of funds from Congress</w:t>
      </w:r>
      <w:r w:rsidR="006E551F" w:rsidRPr="00753A87">
        <w:rPr>
          <w:sz w:val="24"/>
        </w:rPr>
        <w:t xml:space="preserve">. </w:t>
      </w:r>
      <w:r w:rsidR="005B0B12" w:rsidRPr="00753A87">
        <w:rPr>
          <w:sz w:val="24"/>
        </w:rPr>
        <w:t xml:space="preserve">Applications will be reviewed and evaluated as </w:t>
      </w:r>
      <w:r w:rsidR="005B0B12" w:rsidRPr="00B54F8C">
        <w:rPr>
          <w:sz w:val="24"/>
        </w:rPr>
        <w:t xml:space="preserve">they are received and may be submitted at any time up until the closing date of this </w:t>
      </w:r>
      <w:r w:rsidR="00E0262E">
        <w:rPr>
          <w:sz w:val="24"/>
        </w:rPr>
        <w:t>RFP</w:t>
      </w:r>
      <w:r w:rsidR="005B0B12" w:rsidRPr="00B54F8C">
        <w:rPr>
          <w:sz w:val="24"/>
        </w:rPr>
        <w:t xml:space="preserve">. </w:t>
      </w:r>
      <w:r w:rsidR="00B35A15" w:rsidRPr="008D4F07">
        <w:rPr>
          <w:sz w:val="24"/>
        </w:rPr>
        <w:t xml:space="preserve">Individual award </w:t>
      </w:r>
      <w:r w:rsidR="00836FF5">
        <w:rPr>
          <w:sz w:val="24"/>
        </w:rPr>
        <w:t xml:space="preserve">/ agreement </w:t>
      </w:r>
      <w:r w:rsidR="00B35A15" w:rsidRPr="008D4F07">
        <w:rPr>
          <w:sz w:val="24"/>
        </w:rPr>
        <w:t xml:space="preserve">amounts </w:t>
      </w:r>
      <w:r w:rsidR="006E551F" w:rsidRPr="008D4F07">
        <w:rPr>
          <w:sz w:val="24"/>
        </w:rPr>
        <w:t xml:space="preserve">will depend on the </w:t>
      </w:r>
      <w:r w:rsidR="0026413F">
        <w:rPr>
          <w:sz w:val="24"/>
        </w:rPr>
        <w:t xml:space="preserve">results of the </w:t>
      </w:r>
      <w:r w:rsidR="00B35A15" w:rsidRPr="008D4F07">
        <w:rPr>
          <w:sz w:val="24"/>
        </w:rPr>
        <w:t xml:space="preserve">merit review process </w:t>
      </w:r>
      <w:r w:rsidR="0026413F">
        <w:rPr>
          <w:sz w:val="24"/>
        </w:rPr>
        <w:t>for</w:t>
      </w:r>
      <w:r w:rsidR="00B35A15" w:rsidRPr="008D4F07">
        <w:rPr>
          <w:sz w:val="24"/>
        </w:rPr>
        <w:t xml:space="preserve"> application packages </w:t>
      </w:r>
      <w:r w:rsidR="0026413F">
        <w:rPr>
          <w:sz w:val="24"/>
        </w:rPr>
        <w:t>received, on</w:t>
      </w:r>
      <w:r w:rsidR="00B35A15" w:rsidRPr="008D4F07">
        <w:rPr>
          <w:sz w:val="24"/>
        </w:rPr>
        <w:t xml:space="preserve"> proposed budget</w:t>
      </w:r>
      <w:r w:rsidR="00CA40C6" w:rsidRPr="008D4F07">
        <w:rPr>
          <w:sz w:val="24"/>
        </w:rPr>
        <w:t>s</w:t>
      </w:r>
      <w:r w:rsidR="0026413F">
        <w:rPr>
          <w:sz w:val="24"/>
        </w:rPr>
        <w:t>, and on available funding</w:t>
      </w:r>
      <w:r w:rsidR="00B35A15" w:rsidRPr="008D4F07">
        <w:rPr>
          <w:sz w:val="24"/>
        </w:rPr>
        <w:t xml:space="preserve">. </w:t>
      </w:r>
      <w:r w:rsidR="00A955A7" w:rsidRPr="00B54F8C">
        <w:rPr>
          <w:sz w:val="24"/>
        </w:rPr>
        <w:t>Funding for this program is not guaranteed and is subject to the availability of funds</w:t>
      </w:r>
      <w:r w:rsidR="00B54F8C">
        <w:rPr>
          <w:sz w:val="24"/>
        </w:rPr>
        <w:t>.</w:t>
      </w:r>
      <w:r w:rsidR="009D18B1">
        <w:rPr>
          <w:sz w:val="24"/>
        </w:rPr>
        <w:t xml:space="preserve"> </w:t>
      </w:r>
      <w:r w:rsidR="009D18B1" w:rsidRPr="001A07D7">
        <w:rPr>
          <w:color w:val="000000"/>
          <w:sz w:val="24"/>
          <w:shd w:val="clear" w:color="auto" w:fill="FFFFFF"/>
        </w:rPr>
        <w:t xml:space="preserve">BLM is not obligated to make any award </w:t>
      </w:r>
      <w:r w:rsidR="00836FF5">
        <w:rPr>
          <w:sz w:val="24"/>
        </w:rPr>
        <w:t>/ agreement</w:t>
      </w:r>
      <w:r w:rsidR="00836FF5" w:rsidRPr="001A07D7">
        <w:rPr>
          <w:color w:val="000000"/>
          <w:sz w:val="24"/>
          <w:shd w:val="clear" w:color="auto" w:fill="FFFFFF"/>
        </w:rPr>
        <w:t xml:space="preserve"> </w:t>
      </w:r>
      <w:r w:rsidR="009D18B1" w:rsidRPr="001A07D7">
        <w:rPr>
          <w:color w:val="000000"/>
          <w:sz w:val="24"/>
          <w:shd w:val="clear" w:color="auto" w:fill="FFFFFF"/>
        </w:rPr>
        <w:t xml:space="preserve">as a result of this </w:t>
      </w:r>
      <w:r w:rsidR="00E0262E">
        <w:rPr>
          <w:color w:val="000000"/>
          <w:sz w:val="24"/>
          <w:shd w:val="clear" w:color="auto" w:fill="FFFFFF"/>
        </w:rPr>
        <w:t>RFP</w:t>
      </w:r>
      <w:r w:rsidR="009D18B1">
        <w:rPr>
          <w:color w:val="000000"/>
          <w:sz w:val="24"/>
          <w:shd w:val="clear" w:color="auto" w:fill="FFFFFF"/>
        </w:rPr>
        <w:t>.</w:t>
      </w:r>
    </w:p>
    <w:p w14:paraId="286EE55A" w14:textId="77777777" w:rsidR="008245D8" w:rsidRPr="00753A87" w:rsidRDefault="008245D8" w:rsidP="001338C4">
      <w:pPr>
        <w:widowControl/>
        <w:tabs>
          <w:tab w:val="left" w:pos="-1440"/>
          <w:tab w:val="left" w:pos="1890"/>
        </w:tabs>
        <w:ind w:left="1080"/>
        <w:outlineLvl w:val="4"/>
        <w:rPr>
          <w:sz w:val="24"/>
        </w:rPr>
      </w:pPr>
    </w:p>
    <w:p w14:paraId="3332A82A" w14:textId="11699976" w:rsidR="005B0B12" w:rsidRPr="00753A87" w:rsidRDefault="00A955A7" w:rsidP="001338C4">
      <w:pPr>
        <w:widowControl/>
        <w:numPr>
          <w:ilvl w:val="0"/>
          <w:numId w:val="6"/>
        </w:numPr>
        <w:tabs>
          <w:tab w:val="left" w:pos="-1440"/>
          <w:tab w:val="left" w:pos="3060"/>
        </w:tabs>
        <w:ind w:left="1080"/>
        <w:outlineLvl w:val="4"/>
        <w:rPr>
          <w:b/>
          <w:sz w:val="24"/>
        </w:rPr>
      </w:pPr>
      <w:r w:rsidRPr="00753A87">
        <w:rPr>
          <w:b/>
          <w:sz w:val="24"/>
        </w:rPr>
        <w:t xml:space="preserve">Estimated Number of </w:t>
      </w:r>
      <w:r w:rsidR="00836FF5">
        <w:rPr>
          <w:b/>
          <w:sz w:val="24"/>
        </w:rPr>
        <w:t xml:space="preserve">Awards / </w:t>
      </w:r>
      <w:r w:rsidRPr="00753A87">
        <w:rPr>
          <w:b/>
          <w:sz w:val="24"/>
        </w:rPr>
        <w:t>Agreement</w:t>
      </w:r>
      <w:r w:rsidR="00D90BAD">
        <w:rPr>
          <w:b/>
          <w:sz w:val="24"/>
        </w:rPr>
        <w:t>s</w:t>
      </w:r>
      <w:r w:rsidRPr="00753A87">
        <w:rPr>
          <w:b/>
          <w:sz w:val="24"/>
        </w:rPr>
        <w:t xml:space="preserve"> to be </w:t>
      </w:r>
      <w:r w:rsidR="00836FF5">
        <w:rPr>
          <w:b/>
          <w:sz w:val="24"/>
        </w:rPr>
        <w:t>Made</w:t>
      </w:r>
      <w:r w:rsidR="005B0B12" w:rsidRPr="00753A87">
        <w:rPr>
          <w:b/>
          <w:sz w:val="24"/>
        </w:rPr>
        <w:t xml:space="preserve">  </w:t>
      </w:r>
    </w:p>
    <w:p w14:paraId="48CB90B2" w14:textId="2FC7E84C" w:rsidR="00FB3D9E" w:rsidRPr="00753A87" w:rsidRDefault="00A955A7" w:rsidP="00D97030">
      <w:pPr>
        <w:widowControl/>
        <w:tabs>
          <w:tab w:val="left" w:pos="-1440"/>
          <w:tab w:val="left" w:pos="1980"/>
        </w:tabs>
        <w:ind w:left="1080"/>
        <w:outlineLvl w:val="4"/>
        <w:rPr>
          <w:sz w:val="24"/>
        </w:rPr>
      </w:pPr>
      <w:r w:rsidRPr="001338C4">
        <w:rPr>
          <w:color w:val="000000"/>
          <w:sz w:val="24"/>
          <w:shd w:val="clear" w:color="auto" w:fill="FFFFFF"/>
        </w:rPr>
        <w:t>Based</w:t>
      </w:r>
      <w:r w:rsidRPr="00753A87">
        <w:rPr>
          <w:sz w:val="24"/>
        </w:rPr>
        <w:t xml:space="preserve"> on </w:t>
      </w:r>
      <w:r w:rsidR="008A7CD3">
        <w:rPr>
          <w:sz w:val="24"/>
        </w:rPr>
        <w:t xml:space="preserve">the size of proposals received under previous and similar requests for fertility control research proposals, </w:t>
      </w:r>
      <w:r w:rsidR="00623197">
        <w:rPr>
          <w:sz w:val="24"/>
        </w:rPr>
        <w:t xml:space="preserve">BLM anticipates </w:t>
      </w:r>
      <w:r w:rsidR="0026413F">
        <w:rPr>
          <w:sz w:val="24"/>
        </w:rPr>
        <w:t xml:space="preserve">approximately </w:t>
      </w:r>
      <w:r w:rsidR="00D90BAD">
        <w:rPr>
          <w:sz w:val="24"/>
        </w:rPr>
        <w:t>fifteen</w:t>
      </w:r>
      <w:r w:rsidR="000E7CC9">
        <w:rPr>
          <w:sz w:val="24"/>
        </w:rPr>
        <w:t xml:space="preserve"> (</w:t>
      </w:r>
      <w:r w:rsidR="00D90BAD">
        <w:rPr>
          <w:sz w:val="24"/>
        </w:rPr>
        <w:t>15</w:t>
      </w:r>
      <w:r w:rsidR="000E7CC9">
        <w:rPr>
          <w:sz w:val="24"/>
        </w:rPr>
        <w:t>)</w:t>
      </w:r>
      <w:r w:rsidRPr="00753A87">
        <w:rPr>
          <w:sz w:val="24"/>
        </w:rPr>
        <w:t xml:space="preserve"> agreements </w:t>
      </w:r>
      <w:r w:rsidR="008A7CD3">
        <w:rPr>
          <w:sz w:val="24"/>
        </w:rPr>
        <w:t xml:space="preserve">under this </w:t>
      </w:r>
      <w:r w:rsidR="00E0262E">
        <w:rPr>
          <w:sz w:val="24"/>
        </w:rPr>
        <w:t>RFP</w:t>
      </w:r>
      <w:r w:rsidRPr="00753A87">
        <w:rPr>
          <w:sz w:val="24"/>
        </w:rPr>
        <w:t xml:space="preserve">. The actual number of </w:t>
      </w:r>
      <w:proofErr w:type="gramStart"/>
      <w:r w:rsidRPr="00753A87">
        <w:rPr>
          <w:sz w:val="24"/>
        </w:rPr>
        <w:t xml:space="preserve">awards </w:t>
      </w:r>
      <w:r w:rsidR="00836FF5">
        <w:rPr>
          <w:sz w:val="24"/>
        </w:rPr>
        <w:t>/ agreement</w:t>
      </w:r>
      <w:proofErr w:type="gramEnd"/>
      <w:r w:rsidR="00836FF5" w:rsidRPr="00753A87">
        <w:rPr>
          <w:sz w:val="24"/>
        </w:rPr>
        <w:t xml:space="preserve"> </w:t>
      </w:r>
      <w:r w:rsidRPr="00753A87">
        <w:rPr>
          <w:sz w:val="24"/>
        </w:rPr>
        <w:t>will depend on the number of meritorious applications and the availability of appropriated funds.</w:t>
      </w:r>
      <w:r w:rsidR="00FB3D9E" w:rsidRPr="00753A87">
        <w:rPr>
          <w:sz w:val="24"/>
        </w:rPr>
        <w:t xml:space="preserve"> </w:t>
      </w:r>
      <w:r w:rsidR="00D90BAD">
        <w:rPr>
          <w:sz w:val="24"/>
        </w:rPr>
        <w:t>The</w:t>
      </w:r>
      <w:r w:rsidR="0026413F">
        <w:rPr>
          <w:sz w:val="24"/>
        </w:rPr>
        <w:t xml:space="preserve"> </w:t>
      </w:r>
      <w:r w:rsidR="0026413F" w:rsidRPr="0026413F">
        <w:rPr>
          <w:sz w:val="24"/>
        </w:rPr>
        <w:t>a</w:t>
      </w:r>
      <w:r w:rsidR="00FB3D9E" w:rsidRPr="0026413F">
        <w:rPr>
          <w:sz w:val="24"/>
        </w:rPr>
        <w:t>ward</w:t>
      </w:r>
      <w:r w:rsidR="009C2F4C" w:rsidRPr="0026413F">
        <w:rPr>
          <w:sz w:val="24"/>
        </w:rPr>
        <w:t>s</w:t>
      </w:r>
      <w:r w:rsidR="00FB3D9E" w:rsidRPr="0026413F">
        <w:rPr>
          <w:sz w:val="24"/>
        </w:rPr>
        <w:t xml:space="preserve"> </w:t>
      </w:r>
      <w:r w:rsidR="00836FF5">
        <w:rPr>
          <w:sz w:val="24"/>
        </w:rPr>
        <w:t>/ agreement</w:t>
      </w:r>
      <w:r w:rsidR="00836FF5" w:rsidRPr="0026413F">
        <w:rPr>
          <w:sz w:val="24"/>
        </w:rPr>
        <w:t xml:space="preserve"> </w:t>
      </w:r>
      <w:r w:rsidR="00FB3D9E" w:rsidRPr="0026413F">
        <w:rPr>
          <w:sz w:val="24"/>
        </w:rPr>
        <w:t xml:space="preserve">will </w:t>
      </w:r>
      <w:r w:rsidR="009C2F4C" w:rsidRPr="0026413F">
        <w:rPr>
          <w:sz w:val="24"/>
        </w:rPr>
        <w:t xml:space="preserve">be </w:t>
      </w:r>
      <w:r w:rsidR="0026413F" w:rsidRPr="0026413F">
        <w:rPr>
          <w:sz w:val="24"/>
        </w:rPr>
        <w:t xml:space="preserve">administered </w:t>
      </w:r>
      <w:r w:rsidR="00D90BAD">
        <w:rPr>
          <w:sz w:val="24"/>
        </w:rPr>
        <w:t>by</w:t>
      </w:r>
      <w:r w:rsidR="009C2F4C" w:rsidRPr="0026413F">
        <w:rPr>
          <w:sz w:val="24"/>
        </w:rPr>
        <w:t xml:space="preserve"> </w:t>
      </w:r>
      <w:r w:rsidR="00E76DD9" w:rsidRPr="0026413F">
        <w:rPr>
          <w:sz w:val="24"/>
        </w:rPr>
        <w:t xml:space="preserve">the </w:t>
      </w:r>
      <w:r w:rsidR="0026413F">
        <w:rPr>
          <w:sz w:val="24"/>
        </w:rPr>
        <w:t>BLM H</w:t>
      </w:r>
      <w:r w:rsidR="00E76DD9" w:rsidRPr="0026413F">
        <w:rPr>
          <w:sz w:val="24"/>
        </w:rPr>
        <w:t xml:space="preserve">eadquarters office, </w:t>
      </w:r>
      <w:r w:rsidR="00D90BAD">
        <w:rPr>
          <w:sz w:val="24"/>
        </w:rPr>
        <w:t>with coordination from</w:t>
      </w:r>
      <w:r w:rsidR="00E76DD9" w:rsidRPr="0026413F">
        <w:rPr>
          <w:sz w:val="24"/>
        </w:rPr>
        <w:t xml:space="preserve"> </w:t>
      </w:r>
      <w:r w:rsidR="00D90BAD">
        <w:rPr>
          <w:sz w:val="24"/>
        </w:rPr>
        <w:t xml:space="preserve">state, </w:t>
      </w:r>
      <w:r w:rsidR="009C2F4C" w:rsidRPr="0026413F">
        <w:rPr>
          <w:sz w:val="24"/>
        </w:rPr>
        <w:t>district or field offices where the project occur.</w:t>
      </w:r>
    </w:p>
    <w:p w14:paraId="4A6C985B" w14:textId="67D598AA" w:rsidR="00A955A7" w:rsidRPr="00753A87" w:rsidRDefault="00A955A7" w:rsidP="00A955A7">
      <w:pPr>
        <w:widowControl/>
        <w:tabs>
          <w:tab w:val="left" w:pos="-1440"/>
          <w:tab w:val="left" w:pos="1080"/>
        </w:tabs>
        <w:ind w:left="1170"/>
        <w:outlineLvl w:val="4"/>
        <w:rPr>
          <w:sz w:val="24"/>
        </w:rPr>
      </w:pPr>
    </w:p>
    <w:p w14:paraId="15D68466" w14:textId="2F271EA5" w:rsidR="00A955A7" w:rsidRPr="00753A87" w:rsidRDefault="00A955A7" w:rsidP="001338C4">
      <w:pPr>
        <w:widowControl/>
        <w:numPr>
          <w:ilvl w:val="0"/>
          <w:numId w:val="6"/>
        </w:numPr>
        <w:tabs>
          <w:tab w:val="left" w:pos="-1440"/>
          <w:tab w:val="left" w:pos="3060"/>
        </w:tabs>
        <w:ind w:left="1080"/>
        <w:outlineLvl w:val="4"/>
        <w:rPr>
          <w:b/>
          <w:sz w:val="24"/>
        </w:rPr>
      </w:pPr>
      <w:r w:rsidRPr="00753A87">
        <w:rPr>
          <w:b/>
          <w:sz w:val="24"/>
        </w:rPr>
        <w:t>Estimated Amount of Funding Available Per Award</w:t>
      </w:r>
      <w:r w:rsidR="00836FF5">
        <w:rPr>
          <w:b/>
          <w:sz w:val="24"/>
        </w:rPr>
        <w:t xml:space="preserve"> </w:t>
      </w:r>
      <w:r w:rsidR="00836FF5" w:rsidRPr="00836FF5">
        <w:rPr>
          <w:b/>
          <w:sz w:val="24"/>
        </w:rPr>
        <w:t>/ Agreement</w:t>
      </w:r>
    </w:p>
    <w:p w14:paraId="75B09545" w14:textId="7C6B4029" w:rsidR="00EA2354" w:rsidRDefault="00A955A7" w:rsidP="00D97030">
      <w:pPr>
        <w:widowControl/>
        <w:tabs>
          <w:tab w:val="left" w:pos="-1440"/>
          <w:tab w:val="left" w:pos="1980"/>
        </w:tabs>
        <w:ind w:left="1080"/>
        <w:outlineLvl w:val="4"/>
        <w:rPr>
          <w:sz w:val="24"/>
        </w:rPr>
      </w:pPr>
      <w:r w:rsidRPr="00D97030">
        <w:rPr>
          <w:sz w:val="24"/>
        </w:rPr>
        <w:t xml:space="preserve">The award </w:t>
      </w:r>
      <w:r w:rsidR="00836FF5">
        <w:rPr>
          <w:sz w:val="24"/>
        </w:rPr>
        <w:t>/ agreement</w:t>
      </w:r>
      <w:r w:rsidR="00836FF5" w:rsidRPr="00D97030">
        <w:rPr>
          <w:sz w:val="24"/>
        </w:rPr>
        <w:t xml:space="preserve"> </w:t>
      </w:r>
      <w:r w:rsidRPr="00D97030">
        <w:rPr>
          <w:sz w:val="24"/>
        </w:rPr>
        <w:t>size will depend on the number of meritorious applications and the avai</w:t>
      </w:r>
      <w:r w:rsidR="000E7D3C" w:rsidRPr="00D97030">
        <w:rPr>
          <w:sz w:val="24"/>
        </w:rPr>
        <w:t>lability of appropriated funds.</w:t>
      </w:r>
      <w:r w:rsidRPr="00D97030">
        <w:rPr>
          <w:sz w:val="24"/>
        </w:rPr>
        <w:t xml:space="preserve"> </w:t>
      </w:r>
    </w:p>
    <w:p w14:paraId="3AAD9F78" w14:textId="77777777" w:rsidR="000E7CC9" w:rsidRDefault="000E7CC9" w:rsidP="00D97030">
      <w:pPr>
        <w:widowControl/>
        <w:tabs>
          <w:tab w:val="left" w:pos="-1440"/>
          <w:tab w:val="left" w:pos="1980"/>
        </w:tabs>
        <w:ind w:left="1080"/>
        <w:outlineLvl w:val="4"/>
        <w:rPr>
          <w:sz w:val="24"/>
        </w:rPr>
      </w:pPr>
    </w:p>
    <w:p w14:paraId="0FA4BAF0" w14:textId="19D49FA6" w:rsidR="000E7CC9" w:rsidRPr="00B16C12" w:rsidRDefault="0026413F" w:rsidP="000E7CC9">
      <w:pPr>
        <w:widowControl/>
        <w:tabs>
          <w:tab w:val="left" w:pos="-1440"/>
          <w:tab w:val="left" w:pos="1980"/>
        </w:tabs>
        <w:ind w:left="1080"/>
        <w:outlineLvl w:val="4"/>
        <w:rPr>
          <w:b/>
          <w:bCs/>
          <w:sz w:val="24"/>
          <w:szCs w:val="32"/>
        </w:rPr>
      </w:pPr>
      <w:r>
        <w:rPr>
          <w:b/>
          <w:bCs/>
          <w:sz w:val="24"/>
          <w:szCs w:val="32"/>
        </w:rPr>
        <w:t xml:space="preserve">Although there is uncertainty about the level of funding availability, dependent on Congressional </w:t>
      </w:r>
      <w:r w:rsidR="004F4E23">
        <w:rPr>
          <w:b/>
          <w:bCs/>
          <w:sz w:val="24"/>
          <w:szCs w:val="32"/>
        </w:rPr>
        <w:t xml:space="preserve">FY22 </w:t>
      </w:r>
      <w:r>
        <w:rPr>
          <w:b/>
          <w:bCs/>
          <w:sz w:val="24"/>
          <w:szCs w:val="32"/>
        </w:rPr>
        <w:t xml:space="preserve">appropriations, </w:t>
      </w:r>
      <w:r w:rsidR="000E7CC9" w:rsidRPr="00B16C12">
        <w:rPr>
          <w:b/>
          <w:bCs/>
          <w:sz w:val="24"/>
          <w:szCs w:val="32"/>
        </w:rPr>
        <w:t>BLM has estimated funding in the amount of</w:t>
      </w:r>
      <w:r>
        <w:rPr>
          <w:b/>
          <w:bCs/>
          <w:sz w:val="24"/>
          <w:szCs w:val="32"/>
        </w:rPr>
        <w:t xml:space="preserve"> between approximately </w:t>
      </w:r>
      <w:r w:rsidR="000E7CC9" w:rsidRPr="00B16C12">
        <w:rPr>
          <w:b/>
          <w:bCs/>
          <w:sz w:val="24"/>
          <w:szCs w:val="32"/>
        </w:rPr>
        <w:t>$</w:t>
      </w:r>
      <w:r w:rsidR="00E76DD9">
        <w:rPr>
          <w:b/>
          <w:bCs/>
          <w:sz w:val="24"/>
          <w:szCs w:val="32"/>
        </w:rPr>
        <w:t>900</w:t>
      </w:r>
      <w:r w:rsidR="000E7CC9" w:rsidRPr="00B16C12">
        <w:rPr>
          <w:b/>
          <w:bCs/>
          <w:sz w:val="24"/>
          <w:szCs w:val="32"/>
        </w:rPr>
        <w:t>,000</w:t>
      </w:r>
      <w:r>
        <w:rPr>
          <w:b/>
          <w:bCs/>
          <w:sz w:val="24"/>
          <w:szCs w:val="32"/>
        </w:rPr>
        <w:t xml:space="preserve"> to </w:t>
      </w:r>
      <w:r w:rsidR="009125C2">
        <w:rPr>
          <w:b/>
          <w:bCs/>
          <w:sz w:val="24"/>
          <w:szCs w:val="32"/>
        </w:rPr>
        <w:t>$</w:t>
      </w:r>
      <w:r w:rsidR="00D14946">
        <w:rPr>
          <w:b/>
          <w:bCs/>
          <w:sz w:val="24"/>
          <w:szCs w:val="32"/>
        </w:rPr>
        <w:t>10</w:t>
      </w:r>
      <w:r w:rsidR="009125C2">
        <w:rPr>
          <w:b/>
          <w:bCs/>
          <w:sz w:val="24"/>
          <w:szCs w:val="32"/>
        </w:rPr>
        <w:t>,</w:t>
      </w:r>
      <w:r w:rsidR="00D14946">
        <w:rPr>
          <w:b/>
          <w:bCs/>
          <w:sz w:val="24"/>
          <w:szCs w:val="32"/>
        </w:rPr>
        <w:t>0</w:t>
      </w:r>
      <w:r w:rsidR="009125C2">
        <w:rPr>
          <w:b/>
          <w:bCs/>
          <w:sz w:val="24"/>
          <w:szCs w:val="32"/>
        </w:rPr>
        <w:t>00,000</w:t>
      </w:r>
      <w:r w:rsidR="000E7CC9" w:rsidRPr="00B16C12">
        <w:rPr>
          <w:b/>
          <w:bCs/>
          <w:sz w:val="24"/>
          <w:szCs w:val="32"/>
        </w:rPr>
        <w:t xml:space="preserve"> for </w:t>
      </w:r>
      <w:r w:rsidR="009125C2">
        <w:rPr>
          <w:b/>
          <w:bCs/>
          <w:sz w:val="24"/>
          <w:szCs w:val="32"/>
        </w:rPr>
        <w:t>approximately ten</w:t>
      </w:r>
      <w:r w:rsidR="000E7CC9">
        <w:rPr>
          <w:b/>
          <w:bCs/>
          <w:sz w:val="24"/>
          <w:szCs w:val="32"/>
        </w:rPr>
        <w:t xml:space="preserve"> (</w:t>
      </w:r>
      <w:r w:rsidR="00D90BAD">
        <w:rPr>
          <w:b/>
          <w:bCs/>
          <w:sz w:val="24"/>
          <w:szCs w:val="32"/>
        </w:rPr>
        <w:t>1</w:t>
      </w:r>
      <w:r>
        <w:rPr>
          <w:b/>
          <w:bCs/>
          <w:sz w:val="24"/>
          <w:szCs w:val="32"/>
        </w:rPr>
        <w:t>0</w:t>
      </w:r>
      <w:r w:rsidR="000E7CC9">
        <w:rPr>
          <w:b/>
          <w:bCs/>
          <w:sz w:val="24"/>
          <w:szCs w:val="32"/>
        </w:rPr>
        <w:t xml:space="preserve">) </w:t>
      </w:r>
      <w:r w:rsidR="000E7CC9" w:rsidRPr="00B16C12">
        <w:rPr>
          <w:b/>
          <w:bCs/>
          <w:sz w:val="24"/>
          <w:szCs w:val="32"/>
        </w:rPr>
        <w:t>agreements</w:t>
      </w:r>
      <w:r w:rsidR="00E76DD9">
        <w:rPr>
          <w:b/>
          <w:bCs/>
          <w:sz w:val="24"/>
          <w:szCs w:val="32"/>
        </w:rPr>
        <w:t xml:space="preserve"> related to long-lasting mare fertility control</w:t>
      </w:r>
      <w:r w:rsidR="000E7CC9" w:rsidRPr="00B16C12">
        <w:rPr>
          <w:b/>
          <w:bCs/>
          <w:sz w:val="24"/>
          <w:szCs w:val="32"/>
        </w:rPr>
        <w:t xml:space="preserve">. </w:t>
      </w:r>
      <w:r w:rsidR="009125C2">
        <w:rPr>
          <w:b/>
          <w:bCs/>
          <w:sz w:val="24"/>
          <w:szCs w:val="32"/>
        </w:rPr>
        <w:t xml:space="preserve">While acknowledging the same uncertainty about appropriated funding levels, </w:t>
      </w:r>
      <w:r w:rsidR="00E76DD9" w:rsidRPr="00B16C12">
        <w:rPr>
          <w:b/>
          <w:bCs/>
          <w:sz w:val="24"/>
          <w:szCs w:val="32"/>
        </w:rPr>
        <w:t>BLM has estimated funding in the amount of</w:t>
      </w:r>
      <w:r w:rsidR="009125C2">
        <w:rPr>
          <w:b/>
          <w:bCs/>
          <w:sz w:val="24"/>
          <w:szCs w:val="32"/>
        </w:rPr>
        <w:t xml:space="preserve"> approximately</w:t>
      </w:r>
      <w:r w:rsidR="00E76DD9" w:rsidRPr="00B16C12">
        <w:rPr>
          <w:b/>
          <w:bCs/>
          <w:sz w:val="24"/>
          <w:szCs w:val="32"/>
        </w:rPr>
        <w:t xml:space="preserve"> $</w:t>
      </w:r>
      <w:r w:rsidR="00E76DD9">
        <w:rPr>
          <w:b/>
          <w:bCs/>
          <w:sz w:val="24"/>
          <w:szCs w:val="32"/>
        </w:rPr>
        <w:t>100</w:t>
      </w:r>
      <w:r w:rsidR="00E76DD9" w:rsidRPr="00B16C12">
        <w:rPr>
          <w:b/>
          <w:bCs/>
          <w:sz w:val="24"/>
          <w:szCs w:val="32"/>
        </w:rPr>
        <w:t>,000</w:t>
      </w:r>
      <w:r w:rsidR="009125C2">
        <w:rPr>
          <w:b/>
          <w:bCs/>
          <w:sz w:val="24"/>
          <w:szCs w:val="32"/>
        </w:rPr>
        <w:t xml:space="preserve"> to $</w:t>
      </w:r>
      <w:r w:rsidR="00D14946">
        <w:rPr>
          <w:b/>
          <w:bCs/>
          <w:sz w:val="24"/>
          <w:szCs w:val="32"/>
        </w:rPr>
        <w:t>1,0</w:t>
      </w:r>
      <w:r w:rsidR="009125C2">
        <w:rPr>
          <w:b/>
          <w:bCs/>
          <w:sz w:val="24"/>
          <w:szCs w:val="32"/>
        </w:rPr>
        <w:t>00,000</w:t>
      </w:r>
      <w:r w:rsidR="00E76DD9" w:rsidRPr="00B16C12">
        <w:rPr>
          <w:b/>
          <w:bCs/>
          <w:sz w:val="24"/>
          <w:szCs w:val="32"/>
        </w:rPr>
        <w:t xml:space="preserve"> for </w:t>
      </w:r>
      <w:r w:rsidR="009125C2">
        <w:rPr>
          <w:b/>
          <w:bCs/>
          <w:sz w:val="24"/>
          <w:szCs w:val="32"/>
        </w:rPr>
        <w:t>approximately five</w:t>
      </w:r>
      <w:r w:rsidR="00E76DD9">
        <w:rPr>
          <w:b/>
          <w:bCs/>
          <w:sz w:val="24"/>
          <w:szCs w:val="32"/>
        </w:rPr>
        <w:t xml:space="preserve"> (</w:t>
      </w:r>
      <w:r w:rsidR="00D90BAD">
        <w:rPr>
          <w:b/>
          <w:bCs/>
          <w:sz w:val="24"/>
          <w:szCs w:val="32"/>
        </w:rPr>
        <w:t>5</w:t>
      </w:r>
      <w:r w:rsidR="00E76DD9">
        <w:rPr>
          <w:b/>
          <w:bCs/>
          <w:sz w:val="24"/>
          <w:szCs w:val="32"/>
        </w:rPr>
        <w:t xml:space="preserve">) </w:t>
      </w:r>
      <w:r w:rsidR="00E76DD9" w:rsidRPr="00B16C12">
        <w:rPr>
          <w:b/>
          <w:bCs/>
          <w:sz w:val="24"/>
          <w:szCs w:val="32"/>
        </w:rPr>
        <w:t>agreements</w:t>
      </w:r>
      <w:r w:rsidR="00E76DD9">
        <w:rPr>
          <w:b/>
          <w:bCs/>
          <w:sz w:val="24"/>
          <w:szCs w:val="32"/>
        </w:rPr>
        <w:t xml:space="preserve"> related to relationships between wild horses, or wild burros, and their environment</w:t>
      </w:r>
      <w:r w:rsidR="00E76DD9" w:rsidRPr="00B16C12">
        <w:rPr>
          <w:b/>
          <w:bCs/>
          <w:sz w:val="24"/>
          <w:szCs w:val="32"/>
        </w:rPr>
        <w:t xml:space="preserve">. </w:t>
      </w:r>
    </w:p>
    <w:p w14:paraId="28F50FC3" w14:textId="77777777" w:rsidR="000E7CC9" w:rsidRDefault="000E7CC9" w:rsidP="000E7CC9">
      <w:pPr>
        <w:widowControl/>
        <w:tabs>
          <w:tab w:val="left" w:pos="-1440"/>
          <w:tab w:val="left" w:pos="1980"/>
        </w:tabs>
        <w:ind w:left="1080"/>
        <w:outlineLvl w:val="4"/>
        <w:rPr>
          <w:sz w:val="24"/>
        </w:rPr>
      </w:pPr>
    </w:p>
    <w:p w14:paraId="735028CA" w14:textId="77777777" w:rsidR="001338C4" w:rsidRPr="001338C4" w:rsidRDefault="00F334D5" w:rsidP="001338C4">
      <w:pPr>
        <w:widowControl/>
        <w:numPr>
          <w:ilvl w:val="0"/>
          <w:numId w:val="6"/>
        </w:numPr>
        <w:tabs>
          <w:tab w:val="left" w:pos="-1440"/>
          <w:tab w:val="left" w:pos="3060"/>
        </w:tabs>
        <w:ind w:left="1080"/>
        <w:outlineLvl w:val="4"/>
        <w:rPr>
          <w:sz w:val="24"/>
        </w:rPr>
      </w:pPr>
      <w:r w:rsidRPr="00753A87">
        <w:rPr>
          <w:b/>
          <w:sz w:val="24"/>
        </w:rPr>
        <w:t>Anticipated Start Date</w:t>
      </w:r>
      <w:r w:rsidR="005B0B12" w:rsidRPr="00753A87">
        <w:rPr>
          <w:b/>
          <w:sz w:val="24"/>
        </w:rPr>
        <w:t xml:space="preserve">: </w:t>
      </w:r>
      <w:r w:rsidR="00DB72AA" w:rsidRPr="00753A87">
        <w:rPr>
          <w:b/>
          <w:sz w:val="24"/>
        </w:rPr>
        <w:t xml:space="preserve"> </w:t>
      </w:r>
    </w:p>
    <w:p w14:paraId="452FAF47" w14:textId="06A91EDF" w:rsidR="005A42C2" w:rsidRPr="00753A87" w:rsidRDefault="00473F21" w:rsidP="001338C4">
      <w:pPr>
        <w:widowControl/>
        <w:tabs>
          <w:tab w:val="left" w:pos="-1440"/>
          <w:tab w:val="left" w:pos="1800"/>
        </w:tabs>
        <w:ind w:left="1080"/>
        <w:outlineLvl w:val="4"/>
        <w:rPr>
          <w:sz w:val="24"/>
        </w:rPr>
      </w:pPr>
      <w:r w:rsidRPr="001338C4">
        <w:rPr>
          <w:sz w:val="24"/>
        </w:rPr>
        <w:t>Projects</w:t>
      </w:r>
      <w:r w:rsidR="005B0B12" w:rsidRPr="00753A87">
        <w:rPr>
          <w:sz w:val="24"/>
        </w:rPr>
        <w:t xml:space="preserve"> </w:t>
      </w:r>
      <w:r w:rsidR="00E90755" w:rsidRPr="00753A87">
        <w:rPr>
          <w:sz w:val="24"/>
        </w:rPr>
        <w:t xml:space="preserve">funded </w:t>
      </w:r>
      <w:r w:rsidR="005B0B12" w:rsidRPr="00753A87">
        <w:rPr>
          <w:sz w:val="24"/>
        </w:rPr>
        <w:t xml:space="preserve">through this </w:t>
      </w:r>
      <w:r w:rsidR="00E0262E">
        <w:rPr>
          <w:sz w:val="24"/>
        </w:rPr>
        <w:t>RFP</w:t>
      </w:r>
      <w:r w:rsidR="005B0B12" w:rsidRPr="00753A87">
        <w:rPr>
          <w:sz w:val="24"/>
        </w:rPr>
        <w:t xml:space="preserve"> will start once </w:t>
      </w:r>
      <w:r w:rsidR="00F054AC" w:rsidRPr="00753A87">
        <w:rPr>
          <w:sz w:val="24"/>
        </w:rPr>
        <w:t>funding is</w:t>
      </w:r>
      <w:r w:rsidR="00FC2FFF" w:rsidRPr="00753A87">
        <w:rPr>
          <w:sz w:val="24"/>
        </w:rPr>
        <w:t xml:space="preserve"> secured </w:t>
      </w:r>
      <w:r w:rsidR="00836FF5">
        <w:rPr>
          <w:sz w:val="24"/>
        </w:rPr>
        <w:t>an interagency agreement</w:t>
      </w:r>
      <w:r w:rsidR="00836FF5" w:rsidRPr="00753A87">
        <w:rPr>
          <w:sz w:val="24"/>
        </w:rPr>
        <w:t xml:space="preserve"> </w:t>
      </w:r>
      <w:r w:rsidR="005B0B12" w:rsidRPr="00753A87">
        <w:rPr>
          <w:sz w:val="24"/>
        </w:rPr>
        <w:t xml:space="preserve">issued. </w:t>
      </w:r>
      <w:r w:rsidR="00E0262E">
        <w:rPr>
          <w:sz w:val="24"/>
        </w:rPr>
        <w:t>Interagency a</w:t>
      </w:r>
      <w:r w:rsidR="005B0B12" w:rsidRPr="00753A87">
        <w:rPr>
          <w:sz w:val="24"/>
        </w:rPr>
        <w:t xml:space="preserve">greements are not effective until fully executed with signature from the BLM </w:t>
      </w:r>
      <w:r w:rsidR="00E0262E">
        <w:rPr>
          <w:sz w:val="24"/>
        </w:rPr>
        <w:t>Contracting Officer (C</w:t>
      </w:r>
      <w:r w:rsidR="005B0B12" w:rsidRPr="00753A87">
        <w:rPr>
          <w:sz w:val="24"/>
        </w:rPr>
        <w:t>O).</w:t>
      </w:r>
    </w:p>
    <w:p w14:paraId="642D0B32" w14:textId="77777777" w:rsidR="00C57799" w:rsidRPr="00753A87" w:rsidRDefault="00C57799" w:rsidP="00C57799">
      <w:pPr>
        <w:widowControl/>
        <w:tabs>
          <w:tab w:val="left" w:pos="-1440"/>
        </w:tabs>
        <w:ind w:left="1170"/>
        <w:outlineLvl w:val="4"/>
        <w:rPr>
          <w:sz w:val="24"/>
        </w:rPr>
      </w:pPr>
    </w:p>
    <w:p w14:paraId="70EB5158" w14:textId="2CFFC08C" w:rsidR="005A42C2" w:rsidRPr="00753A87" w:rsidRDefault="005A42C2" w:rsidP="001338C4">
      <w:pPr>
        <w:widowControl/>
        <w:numPr>
          <w:ilvl w:val="0"/>
          <w:numId w:val="6"/>
        </w:numPr>
        <w:tabs>
          <w:tab w:val="left" w:pos="-1440"/>
          <w:tab w:val="left" w:pos="3060"/>
        </w:tabs>
        <w:ind w:left="1080"/>
        <w:outlineLvl w:val="4"/>
        <w:rPr>
          <w:sz w:val="24"/>
        </w:rPr>
      </w:pPr>
      <w:r w:rsidRPr="00753A87">
        <w:rPr>
          <w:b/>
          <w:sz w:val="24"/>
        </w:rPr>
        <w:t>Anticipated Term of the Agreement</w:t>
      </w:r>
      <w:r w:rsidR="00660982">
        <w:rPr>
          <w:b/>
          <w:sz w:val="24"/>
        </w:rPr>
        <w:t xml:space="preserve"> (</w:t>
      </w:r>
      <w:r w:rsidR="004E2F7D">
        <w:rPr>
          <w:b/>
          <w:sz w:val="24"/>
        </w:rPr>
        <w:t>period of p</w:t>
      </w:r>
      <w:r w:rsidR="00660982">
        <w:rPr>
          <w:b/>
          <w:sz w:val="24"/>
        </w:rPr>
        <w:t>erformance)</w:t>
      </w:r>
      <w:r w:rsidRPr="00753A87">
        <w:rPr>
          <w:b/>
          <w:sz w:val="24"/>
        </w:rPr>
        <w:t xml:space="preserve">: </w:t>
      </w:r>
    </w:p>
    <w:p w14:paraId="505621BC" w14:textId="77777777" w:rsidR="009C2F4C" w:rsidRDefault="005A42C2" w:rsidP="001338C4">
      <w:pPr>
        <w:widowControl/>
        <w:tabs>
          <w:tab w:val="left" w:pos="-1440"/>
          <w:tab w:val="left" w:pos="1800"/>
        </w:tabs>
        <w:ind w:left="1080"/>
        <w:outlineLvl w:val="4"/>
        <w:rPr>
          <w:sz w:val="24"/>
        </w:rPr>
      </w:pPr>
      <w:r w:rsidRPr="00753A87">
        <w:rPr>
          <w:sz w:val="24"/>
        </w:rPr>
        <w:t>Agreement terms for funded projects are estimated to r</w:t>
      </w:r>
      <w:r w:rsidR="004E2F7D">
        <w:rPr>
          <w:sz w:val="24"/>
        </w:rPr>
        <w:t xml:space="preserve">ange between one and five years and are </w:t>
      </w:r>
      <w:r w:rsidR="004E2F7D" w:rsidRPr="009C2F4C">
        <w:rPr>
          <w:sz w:val="24"/>
        </w:rPr>
        <w:t>determined based on the period of performance as stated on the project proposal.</w:t>
      </w:r>
      <w:r w:rsidR="004E2F7D">
        <w:rPr>
          <w:sz w:val="24"/>
        </w:rPr>
        <w:t xml:space="preserve"> </w:t>
      </w:r>
    </w:p>
    <w:p w14:paraId="3EC89FC5" w14:textId="51A19527" w:rsidR="005A42C2" w:rsidRPr="006C3A5E" w:rsidRDefault="006C3A5E" w:rsidP="001338C4">
      <w:pPr>
        <w:widowControl/>
        <w:tabs>
          <w:tab w:val="left" w:pos="-1440"/>
          <w:tab w:val="left" w:pos="1800"/>
        </w:tabs>
        <w:ind w:left="1080"/>
        <w:outlineLvl w:val="4"/>
        <w:rPr>
          <w:i/>
          <w:sz w:val="24"/>
        </w:rPr>
      </w:pPr>
      <w:r w:rsidRPr="006C3A5E">
        <w:rPr>
          <w:i/>
          <w:sz w:val="24"/>
        </w:rPr>
        <w:t xml:space="preserve">Projects cannot be funded for more than a </w:t>
      </w:r>
      <w:r w:rsidR="0060194A" w:rsidRPr="006C3A5E">
        <w:rPr>
          <w:i/>
          <w:sz w:val="24"/>
        </w:rPr>
        <w:t>five-year</w:t>
      </w:r>
      <w:r w:rsidRPr="006C3A5E">
        <w:rPr>
          <w:i/>
          <w:sz w:val="24"/>
        </w:rPr>
        <w:t xml:space="preserve"> period.</w:t>
      </w:r>
    </w:p>
    <w:p w14:paraId="4210E99C" w14:textId="77777777" w:rsidR="00FB3D9E" w:rsidRPr="00753A87" w:rsidRDefault="00FB3D9E" w:rsidP="005A42C2">
      <w:pPr>
        <w:widowControl/>
        <w:tabs>
          <w:tab w:val="left" w:pos="-1440"/>
        </w:tabs>
        <w:ind w:left="1170"/>
        <w:outlineLvl w:val="4"/>
        <w:rPr>
          <w:color w:val="000000"/>
          <w:sz w:val="24"/>
        </w:rPr>
      </w:pPr>
    </w:p>
    <w:p w14:paraId="127BDF35" w14:textId="6816F554" w:rsidR="005A42C2" w:rsidRPr="00753A87" w:rsidRDefault="00E76DD9" w:rsidP="001338C4">
      <w:pPr>
        <w:widowControl/>
        <w:tabs>
          <w:tab w:val="left" w:pos="-1440"/>
          <w:tab w:val="left" w:pos="1800"/>
        </w:tabs>
        <w:ind w:left="1080"/>
        <w:outlineLvl w:val="4"/>
        <w:rPr>
          <w:sz w:val="24"/>
        </w:rPr>
      </w:pPr>
      <w:r>
        <w:rPr>
          <w:sz w:val="24"/>
        </w:rPr>
        <w:t xml:space="preserve">The BLM may </w:t>
      </w:r>
      <w:r w:rsidR="00836FF5">
        <w:rPr>
          <w:sz w:val="24"/>
        </w:rPr>
        <w:t>obligate</w:t>
      </w:r>
      <w:r>
        <w:rPr>
          <w:sz w:val="24"/>
        </w:rPr>
        <w:t xml:space="preserve"> the entirety of the requested funding at the time of </w:t>
      </w:r>
      <w:r w:rsidR="00836FF5">
        <w:rPr>
          <w:sz w:val="24"/>
        </w:rPr>
        <w:t>interagency agreement formation</w:t>
      </w:r>
      <w:r>
        <w:rPr>
          <w:sz w:val="24"/>
        </w:rPr>
        <w:t xml:space="preserve">, or for only the first year of the requested budget. If only partial funding is </w:t>
      </w:r>
      <w:r w:rsidR="00836FF5">
        <w:rPr>
          <w:sz w:val="24"/>
        </w:rPr>
        <w:t>obligat</w:t>
      </w:r>
      <w:r>
        <w:rPr>
          <w:sz w:val="24"/>
        </w:rPr>
        <w:t>ed at the time of a</w:t>
      </w:r>
      <w:r w:rsidR="00836FF5">
        <w:rPr>
          <w:sz w:val="24"/>
        </w:rPr>
        <w:t>greement formation</w:t>
      </w:r>
      <w:r>
        <w:rPr>
          <w:sz w:val="24"/>
        </w:rPr>
        <w:t>, then t</w:t>
      </w:r>
      <w:r w:rsidR="005A42C2" w:rsidRPr="00753A87">
        <w:rPr>
          <w:sz w:val="24"/>
        </w:rPr>
        <w:t>he BLM will consider continued support of the project</w:t>
      </w:r>
      <w:r w:rsidR="009D18B1">
        <w:rPr>
          <w:sz w:val="24"/>
        </w:rPr>
        <w:t>(s)</w:t>
      </w:r>
      <w:r w:rsidR="005A42C2" w:rsidRPr="00753A87">
        <w:rPr>
          <w:sz w:val="24"/>
        </w:rPr>
        <w:t xml:space="preserve"> in subsequent</w:t>
      </w:r>
      <w:r w:rsidR="00C57799" w:rsidRPr="00753A87">
        <w:rPr>
          <w:sz w:val="24"/>
        </w:rPr>
        <w:t xml:space="preserve"> fiscal years</w:t>
      </w:r>
      <w:r w:rsidR="005A42C2" w:rsidRPr="00753A87">
        <w:rPr>
          <w:sz w:val="24"/>
        </w:rPr>
        <w:t xml:space="preserve"> </w:t>
      </w:r>
      <w:r w:rsidR="00695830">
        <w:rPr>
          <w:sz w:val="24"/>
        </w:rPr>
        <w:t xml:space="preserve">based </w:t>
      </w:r>
      <w:r w:rsidR="005A42C2" w:rsidRPr="00753A87">
        <w:rPr>
          <w:sz w:val="24"/>
        </w:rPr>
        <w:t>upon</w:t>
      </w:r>
      <w:r w:rsidR="007B16EA">
        <w:rPr>
          <w:sz w:val="24"/>
        </w:rPr>
        <w:t>:</w:t>
      </w:r>
      <w:r w:rsidR="005A42C2" w:rsidRPr="00753A87">
        <w:rPr>
          <w:sz w:val="24"/>
        </w:rPr>
        <w:t xml:space="preserve"> (a) the recipient showing progress</w:t>
      </w:r>
      <w:r w:rsidR="009125C2">
        <w:rPr>
          <w:sz w:val="24"/>
        </w:rPr>
        <w:t xml:space="preserve"> and meeting identified milestones</w:t>
      </w:r>
      <w:r w:rsidR="00695830">
        <w:rPr>
          <w:sz w:val="24"/>
        </w:rPr>
        <w:t>,</w:t>
      </w:r>
      <w:r w:rsidR="005A42C2" w:rsidRPr="00753A87">
        <w:rPr>
          <w:sz w:val="24"/>
        </w:rPr>
        <w:t xml:space="preserve"> satisfactor</w:t>
      </w:r>
      <w:r w:rsidR="009125C2">
        <w:rPr>
          <w:sz w:val="24"/>
        </w:rPr>
        <w:t>il</w:t>
      </w:r>
      <w:r w:rsidR="005A42C2" w:rsidRPr="00753A87">
        <w:rPr>
          <w:sz w:val="24"/>
        </w:rPr>
        <w:t>y to the BLM</w:t>
      </w:r>
      <w:r w:rsidR="00695830">
        <w:rPr>
          <w:sz w:val="24"/>
        </w:rPr>
        <w:t>,</w:t>
      </w:r>
      <w:r w:rsidR="005A42C2" w:rsidRPr="00753A87">
        <w:rPr>
          <w:sz w:val="24"/>
        </w:rPr>
        <w:t xml:space="preserve"> toward program goals and the determination</w:t>
      </w:r>
      <w:r w:rsidR="00695830">
        <w:rPr>
          <w:sz w:val="24"/>
        </w:rPr>
        <w:t>,</w:t>
      </w:r>
      <w:r w:rsidR="005A42C2" w:rsidRPr="00753A87">
        <w:rPr>
          <w:sz w:val="24"/>
        </w:rPr>
        <w:t xml:space="preserve"> by the BLM</w:t>
      </w:r>
      <w:r w:rsidR="00695830">
        <w:rPr>
          <w:sz w:val="24"/>
        </w:rPr>
        <w:t>,</w:t>
      </w:r>
      <w:r w:rsidR="005A42C2" w:rsidRPr="00753A87">
        <w:rPr>
          <w:sz w:val="24"/>
        </w:rPr>
        <w:t xml:space="preserve"> that continuation of the program would be in the best interests of the Government</w:t>
      </w:r>
      <w:r w:rsidR="007B16EA">
        <w:rPr>
          <w:sz w:val="24"/>
        </w:rPr>
        <w:t>;</w:t>
      </w:r>
      <w:r w:rsidR="005A42C2" w:rsidRPr="00753A87">
        <w:rPr>
          <w:sz w:val="24"/>
        </w:rPr>
        <w:t xml:space="preserve"> (b) </w:t>
      </w:r>
      <w:r w:rsidR="007B16EA">
        <w:rPr>
          <w:sz w:val="24"/>
        </w:rPr>
        <w:t xml:space="preserve">an evaluation by the BLM that the </w:t>
      </w:r>
      <w:r w:rsidR="005A42C2" w:rsidRPr="00753A87">
        <w:rPr>
          <w:sz w:val="24"/>
        </w:rPr>
        <w:t>project is still in line with management’s top priorities</w:t>
      </w:r>
      <w:r w:rsidR="007B16EA">
        <w:rPr>
          <w:sz w:val="24"/>
        </w:rPr>
        <w:t>;</w:t>
      </w:r>
      <w:r w:rsidR="005A42C2" w:rsidRPr="00753A87">
        <w:rPr>
          <w:sz w:val="24"/>
        </w:rPr>
        <w:t xml:space="preserve"> </w:t>
      </w:r>
      <w:r w:rsidR="00C57799" w:rsidRPr="00753A87">
        <w:rPr>
          <w:sz w:val="24"/>
        </w:rPr>
        <w:t>(c) compliance with the terms and conditions of the a</w:t>
      </w:r>
      <w:r w:rsidR="00836FF5">
        <w:rPr>
          <w:sz w:val="24"/>
        </w:rPr>
        <w:t>greement</w:t>
      </w:r>
      <w:r w:rsidR="00C57799" w:rsidRPr="00753A87">
        <w:rPr>
          <w:sz w:val="24"/>
        </w:rPr>
        <w:t xml:space="preserve"> and/or</w:t>
      </w:r>
      <w:r w:rsidR="007B16EA">
        <w:rPr>
          <w:sz w:val="24"/>
        </w:rPr>
        <w:t>;</w:t>
      </w:r>
      <w:r w:rsidR="00C57799" w:rsidRPr="00753A87">
        <w:rPr>
          <w:sz w:val="24"/>
        </w:rPr>
        <w:t xml:space="preserve"> (d</w:t>
      </w:r>
      <w:r w:rsidR="005A42C2" w:rsidRPr="00753A87">
        <w:rPr>
          <w:sz w:val="24"/>
        </w:rPr>
        <w:t xml:space="preserve">) the availability of </w:t>
      </w:r>
      <w:r w:rsidR="007B16EA">
        <w:rPr>
          <w:sz w:val="24"/>
        </w:rPr>
        <w:t xml:space="preserve">additional </w:t>
      </w:r>
      <w:r w:rsidR="005A42C2" w:rsidRPr="00753A87">
        <w:rPr>
          <w:sz w:val="24"/>
        </w:rPr>
        <w:t>funds appropriated by Congress.</w:t>
      </w:r>
    </w:p>
    <w:p w14:paraId="51907CA5" w14:textId="77777777" w:rsidR="0084330B" w:rsidRPr="00753A87" w:rsidRDefault="0084330B" w:rsidP="005A42C2">
      <w:pPr>
        <w:widowControl/>
        <w:tabs>
          <w:tab w:val="left" w:pos="-1440"/>
        </w:tabs>
        <w:ind w:left="1170"/>
        <w:outlineLvl w:val="4"/>
        <w:rPr>
          <w:sz w:val="24"/>
        </w:rPr>
      </w:pPr>
    </w:p>
    <w:p w14:paraId="6A74BC81" w14:textId="77777777" w:rsidR="0084330B" w:rsidRPr="00753A87" w:rsidRDefault="0084330B" w:rsidP="001338C4">
      <w:pPr>
        <w:widowControl/>
        <w:numPr>
          <w:ilvl w:val="0"/>
          <w:numId w:val="6"/>
        </w:numPr>
        <w:tabs>
          <w:tab w:val="left" w:pos="-1440"/>
          <w:tab w:val="left" w:pos="3060"/>
        </w:tabs>
        <w:ind w:left="1080"/>
        <w:outlineLvl w:val="4"/>
        <w:rPr>
          <w:b/>
          <w:sz w:val="24"/>
        </w:rPr>
      </w:pPr>
      <w:r w:rsidRPr="00753A87">
        <w:rPr>
          <w:b/>
          <w:sz w:val="24"/>
        </w:rPr>
        <w:t>Additional Funding Information</w:t>
      </w:r>
    </w:p>
    <w:p w14:paraId="70BD1724" w14:textId="543D5030" w:rsidR="00D57E05" w:rsidRPr="009D18B1" w:rsidRDefault="0084330B" w:rsidP="009D18B1">
      <w:pPr>
        <w:widowControl/>
        <w:tabs>
          <w:tab w:val="left" w:pos="-1440"/>
          <w:tab w:val="left" w:pos="1800"/>
        </w:tabs>
        <w:ind w:left="1080"/>
        <w:outlineLvl w:val="4"/>
        <w:rPr>
          <w:color w:val="000000"/>
          <w:sz w:val="24"/>
          <w:shd w:val="clear" w:color="auto" w:fill="FFFFFF"/>
        </w:rPr>
      </w:pPr>
      <w:r w:rsidRPr="00753A87">
        <w:rPr>
          <w:sz w:val="24"/>
        </w:rPr>
        <w:t xml:space="preserve">Funding for </w:t>
      </w:r>
      <w:r w:rsidR="009D18B1">
        <w:rPr>
          <w:sz w:val="24"/>
        </w:rPr>
        <w:t>projects</w:t>
      </w:r>
      <w:r w:rsidRPr="00753A87">
        <w:rPr>
          <w:sz w:val="24"/>
        </w:rPr>
        <w:t xml:space="preserve"> is not guaranteed and is subje</w:t>
      </w:r>
      <w:r w:rsidR="009D18B1">
        <w:rPr>
          <w:sz w:val="24"/>
        </w:rPr>
        <w:t>ct to the availability of funds. E</w:t>
      </w:r>
      <w:r w:rsidRPr="00753A87">
        <w:rPr>
          <w:sz w:val="24"/>
        </w:rPr>
        <w:t>valuation of proposals is based on the criteri</w:t>
      </w:r>
      <w:r w:rsidR="007B16EA">
        <w:rPr>
          <w:sz w:val="24"/>
        </w:rPr>
        <w:t>a</w:t>
      </w:r>
      <w:r w:rsidRPr="00753A87">
        <w:rPr>
          <w:sz w:val="24"/>
        </w:rPr>
        <w:t xml:space="preserve"> in this </w:t>
      </w:r>
      <w:r w:rsidR="00E0262E">
        <w:rPr>
          <w:sz w:val="24"/>
        </w:rPr>
        <w:t>RFP</w:t>
      </w:r>
      <w:r w:rsidRPr="00753A87">
        <w:rPr>
          <w:sz w:val="24"/>
        </w:rPr>
        <w:t xml:space="preserve">. In appropriate circumstances, BLM reserves the right to partially fund proposals in discrete portions or phases of proposed projects. If BLM chooses to partially fund a proposal, it will do so in a manner that does not prejudice any applicants or affect the basis upon which the </w:t>
      </w:r>
      <w:r w:rsidR="00FC2FFF" w:rsidRPr="00753A87">
        <w:rPr>
          <w:sz w:val="24"/>
        </w:rPr>
        <w:t>proposal</w:t>
      </w:r>
      <w:r w:rsidRPr="00753A87">
        <w:rPr>
          <w:sz w:val="24"/>
        </w:rPr>
        <w:t xml:space="preserve"> or portion thereof, was evaluated and selected for award</w:t>
      </w:r>
      <w:r w:rsidR="00836FF5">
        <w:rPr>
          <w:sz w:val="24"/>
        </w:rPr>
        <w:t xml:space="preserve"> / agreement</w:t>
      </w:r>
      <w:r w:rsidRPr="00753A87">
        <w:rPr>
          <w:strike/>
          <w:sz w:val="24"/>
        </w:rPr>
        <w:t>,</w:t>
      </w:r>
      <w:r w:rsidRPr="00753A87">
        <w:rPr>
          <w:sz w:val="24"/>
        </w:rPr>
        <w:t xml:space="preserve"> and therefore maintains the integrity of the competition and selection process.  </w:t>
      </w:r>
      <w:r w:rsidR="007B16EA">
        <w:rPr>
          <w:sz w:val="24"/>
        </w:rPr>
        <w:t>The BLM f</w:t>
      </w:r>
      <w:r w:rsidRPr="00753A87">
        <w:rPr>
          <w:sz w:val="24"/>
        </w:rPr>
        <w:t>und</w:t>
      </w:r>
      <w:r w:rsidR="007B16EA">
        <w:rPr>
          <w:sz w:val="24"/>
        </w:rPr>
        <w:t>ing</w:t>
      </w:r>
      <w:r w:rsidRPr="00753A87">
        <w:rPr>
          <w:sz w:val="24"/>
        </w:rPr>
        <w:t xml:space="preserve"> </w:t>
      </w:r>
      <w:r w:rsidR="0078255C" w:rsidRPr="00753A87">
        <w:rPr>
          <w:sz w:val="24"/>
        </w:rPr>
        <w:t xml:space="preserve">proposals through this competitive </w:t>
      </w:r>
      <w:r w:rsidR="00E0262E">
        <w:rPr>
          <w:sz w:val="24"/>
        </w:rPr>
        <w:t>RFP</w:t>
      </w:r>
      <w:r w:rsidR="0078255C" w:rsidRPr="00753A87">
        <w:rPr>
          <w:sz w:val="24"/>
        </w:rPr>
        <w:t xml:space="preserve"> </w:t>
      </w:r>
      <w:r w:rsidRPr="00753A87">
        <w:rPr>
          <w:sz w:val="24"/>
        </w:rPr>
        <w:t xml:space="preserve">is not a guarantee of future funding. </w:t>
      </w:r>
      <w:r w:rsidRPr="001A07D7">
        <w:rPr>
          <w:sz w:val="24"/>
        </w:rPr>
        <w:t xml:space="preserve">When or if additional funding becomes available, BLM reserves the right to </w:t>
      </w:r>
      <w:r w:rsidR="00E0262E">
        <w:rPr>
          <w:sz w:val="24"/>
        </w:rPr>
        <w:t>enter into</w:t>
      </w:r>
      <w:r w:rsidRPr="001A07D7">
        <w:rPr>
          <w:sz w:val="24"/>
        </w:rPr>
        <w:t xml:space="preserve"> additional </w:t>
      </w:r>
      <w:r w:rsidR="00E0262E">
        <w:rPr>
          <w:sz w:val="24"/>
        </w:rPr>
        <w:t>interagency agreements</w:t>
      </w:r>
      <w:r w:rsidRPr="001A07D7">
        <w:rPr>
          <w:sz w:val="24"/>
        </w:rPr>
        <w:t xml:space="preserve"> under this </w:t>
      </w:r>
      <w:r w:rsidR="00E0262E">
        <w:rPr>
          <w:sz w:val="24"/>
        </w:rPr>
        <w:t>RFP</w:t>
      </w:r>
      <w:r w:rsidR="005969A7">
        <w:rPr>
          <w:sz w:val="24"/>
        </w:rPr>
        <w:t xml:space="preserve"> </w:t>
      </w:r>
      <w:r w:rsidRPr="001A07D7">
        <w:rPr>
          <w:sz w:val="24"/>
        </w:rPr>
        <w:t xml:space="preserve">through </w:t>
      </w:r>
      <w:r w:rsidR="007B16EA">
        <w:rPr>
          <w:sz w:val="24"/>
        </w:rPr>
        <w:t xml:space="preserve">subsequent </w:t>
      </w:r>
      <w:r w:rsidRPr="001A07D7">
        <w:rPr>
          <w:sz w:val="24"/>
        </w:rPr>
        <w:t>fiscal year</w:t>
      </w:r>
      <w:r w:rsidR="007B16EA">
        <w:rPr>
          <w:sz w:val="24"/>
        </w:rPr>
        <w:t>s, to proposals received during the initial application period</w:t>
      </w:r>
      <w:r w:rsidR="009125C2">
        <w:rPr>
          <w:sz w:val="24"/>
        </w:rPr>
        <w:t>;</w:t>
      </w:r>
      <w:r w:rsidR="009D18B1" w:rsidRPr="001A07D7">
        <w:rPr>
          <w:sz w:val="24"/>
        </w:rPr>
        <w:t xml:space="preserve"> </w:t>
      </w:r>
      <w:r w:rsidR="00E0262E">
        <w:rPr>
          <w:sz w:val="24"/>
        </w:rPr>
        <w:t>interagency agreements</w:t>
      </w:r>
      <w:r w:rsidR="009125C2">
        <w:rPr>
          <w:sz w:val="24"/>
        </w:rPr>
        <w:t xml:space="preserve"> for proposals so identified</w:t>
      </w:r>
      <w:r w:rsidR="009D18B1" w:rsidRPr="001A07D7">
        <w:rPr>
          <w:sz w:val="24"/>
        </w:rPr>
        <w:t xml:space="preserve"> will not require further competition</w:t>
      </w:r>
      <w:r w:rsidR="009D18B1">
        <w:rPr>
          <w:sz w:val="24"/>
        </w:rPr>
        <w:t xml:space="preserve">. </w:t>
      </w:r>
      <w:r w:rsidRPr="001A07D7">
        <w:rPr>
          <w:sz w:val="24"/>
        </w:rPr>
        <w:t xml:space="preserve">Any additional selections </w:t>
      </w:r>
      <w:r w:rsidR="00695830" w:rsidRPr="001A07D7">
        <w:rPr>
          <w:sz w:val="24"/>
        </w:rPr>
        <w:t xml:space="preserve">will </w:t>
      </w:r>
      <w:r w:rsidRPr="001A07D7">
        <w:rPr>
          <w:sz w:val="24"/>
        </w:rPr>
        <w:t xml:space="preserve">be made in accordance with the terms of this </w:t>
      </w:r>
      <w:r w:rsidR="00E0262E">
        <w:rPr>
          <w:sz w:val="24"/>
        </w:rPr>
        <w:t>RFP</w:t>
      </w:r>
      <w:r w:rsidRPr="001A07D7">
        <w:rPr>
          <w:sz w:val="24"/>
        </w:rPr>
        <w:t xml:space="preserve"> and BLM policy.</w:t>
      </w:r>
      <w:r w:rsidR="009D18B1">
        <w:rPr>
          <w:color w:val="000000"/>
          <w:sz w:val="24"/>
          <w:shd w:val="clear" w:color="auto" w:fill="FFFFFF"/>
        </w:rPr>
        <w:t xml:space="preserve"> </w:t>
      </w:r>
      <w:r w:rsidR="001A07D7" w:rsidRPr="009D18B1">
        <w:rPr>
          <w:color w:val="000000"/>
          <w:sz w:val="24"/>
          <w:shd w:val="clear" w:color="auto" w:fill="FFFFFF"/>
        </w:rPr>
        <w:t>O</w:t>
      </w:r>
      <w:r w:rsidR="00D57E05" w:rsidRPr="009D18B1">
        <w:rPr>
          <w:color w:val="000000"/>
          <w:sz w:val="24"/>
          <w:shd w:val="clear" w:color="auto" w:fill="FFFFFF"/>
        </w:rPr>
        <w:t xml:space="preserve">nly </w:t>
      </w:r>
      <w:r w:rsidR="00E0262E">
        <w:rPr>
          <w:color w:val="000000"/>
          <w:sz w:val="24"/>
          <w:shd w:val="clear" w:color="auto" w:fill="FFFFFF"/>
        </w:rPr>
        <w:t>Contract</w:t>
      </w:r>
      <w:r w:rsidR="00D57E05" w:rsidRPr="009D18B1">
        <w:rPr>
          <w:color w:val="000000"/>
          <w:sz w:val="24"/>
          <w:shd w:val="clear" w:color="auto" w:fill="FFFFFF"/>
        </w:rPr>
        <w:t xml:space="preserve"> Officers can </w:t>
      </w:r>
      <w:r w:rsidR="00E0262E">
        <w:rPr>
          <w:color w:val="000000"/>
          <w:sz w:val="24"/>
          <w:shd w:val="clear" w:color="auto" w:fill="FFFFFF"/>
        </w:rPr>
        <w:t>enter the BLM into an interagency</w:t>
      </w:r>
      <w:r w:rsidR="007B16EA">
        <w:rPr>
          <w:color w:val="000000"/>
          <w:sz w:val="24"/>
          <w:shd w:val="clear" w:color="auto" w:fill="FFFFFF"/>
        </w:rPr>
        <w:t xml:space="preserve"> agreement</w:t>
      </w:r>
      <w:r w:rsidR="00D57E05" w:rsidRPr="009D18B1">
        <w:rPr>
          <w:color w:val="000000"/>
          <w:sz w:val="24"/>
          <w:shd w:val="clear" w:color="auto" w:fill="FFFFFF"/>
        </w:rPr>
        <w:t>.</w:t>
      </w:r>
    </w:p>
    <w:p w14:paraId="0448C395" w14:textId="77777777" w:rsidR="00F334D5" w:rsidRPr="002C70A9" w:rsidRDefault="00F334D5" w:rsidP="00F334D5">
      <w:pPr>
        <w:widowControl/>
        <w:tabs>
          <w:tab w:val="left" w:pos="-1440"/>
          <w:tab w:val="left" w:pos="720"/>
          <w:tab w:val="left" w:pos="1080"/>
        </w:tabs>
        <w:ind w:left="1080" w:hanging="540"/>
        <w:outlineLvl w:val="4"/>
        <w:rPr>
          <w:sz w:val="24"/>
        </w:rPr>
      </w:pPr>
    </w:p>
    <w:p w14:paraId="7683DE74" w14:textId="109E6C2B" w:rsidR="00F334D5" w:rsidRDefault="008300C5" w:rsidP="006E4FD2">
      <w:pPr>
        <w:widowControl/>
        <w:tabs>
          <w:tab w:val="left" w:pos="3150"/>
        </w:tabs>
        <w:ind w:left="720" w:hanging="720"/>
        <w:rPr>
          <w:b/>
          <w:sz w:val="28"/>
        </w:rPr>
      </w:pPr>
      <w:r w:rsidRPr="002C70A9">
        <w:rPr>
          <w:b/>
          <w:sz w:val="28"/>
        </w:rPr>
        <w:t>III</w:t>
      </w:r>
      <w:r w:rsidR="00F334D5" w:rsidRPr="002C70A9">
        <w:rPr>
          <w:b/>
          <w:sz w:val="28"/>
        </w:rPr>
        <w:t>.</w:t>
      </w:r>
      <w:r w:rsidR="00F334D5" w:rsidRPr="002C70A9">
        <w:rPr>
          <w:b/>
          <w:sz w:val="28"/>
        </w:rPr>
        <w:tab/>
      </w:r>
      <w:r w:rsidR="00F334D5" w:rsidRPr="006E4FD2">
        <w:rPr>
          <w:b/>
          <w:caps/>
          <w:sz w:val="28"/>
        </w:rPr>
        <w:t>ELIGIBILITY</w:t>
      </w:r>
      <w:r w:rsidR="00F334D5" w:rsidRPr="002C70A9">
        <w:rPr>
          <w:b/>
          <w:sz w:val="28"/>
        </w:rPr>
        <w:t xml:space="preserve"> INFORMATION</w:t>
      </w:r>
    </w:p>
    <w:p w14:paraId="28A87315" w14:textId="77777777" w:rsidR="006D16E5" w:rsidRPr="002C70A9" w:rsidRDefault="006D16E5" w:rsidP="00F334D5">
      <w:pPr>
        <w:widowControl/>
        <w:tabs>
          <w:tab w:val="left" w:pos="-1440"/>
          <w:tab w:val="left" w:pos="540"/>
        </w:tabs>
        <w:outlineLvl w:val="0"/>
        <w:rPr>
          <w:b/>
          <w:sz w:val="28"/>
        </w:rPr>
      </w:pPr>
    </w:p>
    <w:p w14:paraId="5EA1B193" w14:textId="2B323423" w:rsidR="00706F20" w:rsidRPr="00C129AB" w:rsidRDefault="00C129AB" w:rsidP="00C05840">
      <w:pPr>
        <w:numPr>
          <w:ilvl w:val="0"/>
          <w:numId w:val="7"/>
        </w:numPr>
        <w:pBdr>
          <w:top w:val="nil"/>
          <w:left w:val="nil"/>
          <w:bottom w:val="nil"/>
          <w:right w:val="nil"/>
          <w:between w:val="nil"/>
        </w:pBdr>
        <w:ind w:left="1080"/>
        <w:rPr>
          <w:rFonts w:eastAsia="Calibri"/>
          <w:color w:val="000000"/>
          <w:sz w:val="22"/>
          <w:szCs w:val="22"/>
        </w:rPr>
      </w:pPr>
      <w:r>
        <w:rPr>
          <w:b/>
          <w:sz w:val="24"/>
        </w:rPr>
        <w:t>Eligibility</w:t>
      </w:r>
    </w:p>
    <w:p w14:paraId="4006E208" w14:textId="780154CD" w:rsidR="00C129AB" w:rsidRPr="00E141D8" w:rsidRDefault="00C129AB" w:rsidP="00C05840">
      <w:pPr>
        <w:pStyle w:val="ListParagraph"/>
        <w:numPr>
          <w:ilvl w:val="0"/>
          <w:numId w:val="21"/>
        </w:numPr>
        <w:pBdr>
          <w:top w:val="nil"/>
          <w:left w:val="nil"/>
          <w:bottom w:val="nil"/>
          <w:right w:val="nil"/>
          <w:between w:val="nil"/>
        </w:pBdr>
        <w:rPr>
          <w:rFonts w:eastAsia="Calibri"/>
          <w:color w:val="000000"/>
          <w:sz w:val="22"/>
          <w:szCs w:val="22"/>
        </w:rPr>
      </w:pPr>
      <w:r w:rsidRPr="00E141D8">
        <w:rPr>
          <w:sz w:val="24"/>
        </w:rPr>
        <w:t>Eligible Applicants:</w:t>
      </w:r>
    </w:p>
    <w:p w14:paraId="7E3C755E" w14:textId="0B35672D" w:rsidR="00B13AE0" w:rsidRDefault="00E0262E" w:rsidP="00E141D8">
      <w:pPr>
        <w:widowControl/>
        <w:tabs>
          <w:tab w:val="left" w:pos="-1440"/>
          <w:tab w:val="left" w:pos="1800"/>
        </w:tabs>
        <w:ind w:left="1440"/>
        <w:outlineLvl w:val="4"/>
        <w:rPr>
          <w:sz w:val="24"/>
        </w:rPr>
      </w:pPr>
      <w:r w:rsidRPr="00836FF5">
        <w:rPr>
          <w:b/>
          <w:bCs/>
          <w:i/>
          <w:iCs/>
          <w:sz w:val="24"/>
        </w:rPr>
        <w:t xml:space="preserve">Only Federal Agencies are </w:t>
      </w:r>
      <w:r w:rsidR="00F334D5" w:rsidRPr="00836FF5">
        <w:rPr>
          <w:b/>
          <w:bCs/>
          <w:i/>
          <w:iCs/>
          <w:sz w:val="24"/>
        </w:rPr>
        <w:t xml:space="preserve">eligible to apply for award </w:t>
      </w:r>
      <w:r w:rsidR="00836FF5" w:rsidRPr="00836FF5">
        <w:rPr>
          <w:b/>
          <w:bCs/>
          <w:i/>
          <w:iCs/>
          <w:sz w:val="24"/>
        </w:rPr>
        <w:t xml:space="preserve">via interagency agreement </w:t>
      </w:r>
      <w:r w:rsidR="00F334D5" w:rsidRPr="00836FF5">
        <w:rPr>
          <w:b/>
          <w:bCs/>
          <w:i/>
          <w:iCs/>
          <w:sz w:val="24"/>
        </w:rPr>
        <w:t xml:space="preserve">under this </w:t>
      </w:r>
      <w:r w:rsidRPr="00836FF5">
        <w:rPr>
          <w:b/>
          <w:bCs/>
          <w:i/>
          <w:iCs/>
          <w:sz w:val="24"/>
        </w:rPr>
        <w:t>RFP</w:t>
      </w:r>
      <w:r w:rsidR="00F334D5" w:rsidRPr="002C70A9">
        <w:rPr>
          <w:sz w:val="24"/>
        </w:rPr>
        <w:t xml:space="preserve">. Failure to meet eligibility requirements will result in precluding the BLM </w:t>
      </w:r>
      <w:r w:rsidR="00F334D5" w:rsidRPr="00FB3D9E">
        <w:rPr>
          <w:sz w:val="24"/>
        </w:rPr>
        <w:t>from making an award</w:t>
      </w:r>
      <w:r>
        <w:rPr>
          <w:sz w:val="24"/>
        </w:rPr>
        <w:t xml:space="preserve"> via interagency agreement</w:t>
      </w:r>
      <w:r w:rsidR="00F334D5" w:rsidRPr="00FB3D9E">
        <w:rPr>
          <w:sz w:val="24"/>
        </w:rPr>
        <w:t xml:space="preserve">. </w:t>
      </w:r>
    </w:p>
    <w:p w14:paraId="6FD3096C" w14:textId="77777777" w:rsidR="001338C4" w:rsidRPr="00FB3D9E" w:rsidRDefault="001338C4" w:rsidP="001338C4">
      <w:pPr>
        <w:widowControl/>
        <w:tabs>
          <w:tab w:val="left" w:pos="-1440"/>
          <w:tab w:val="left" w:pos="1800"/>
        </w:tabs>
        <w:ind w:left="1080"/>
        <w:outlineLvl w:val="4"/>
        <w:rPr>
          <w:sz w:val="24"/>
        </w:rPr>
      </w:pPr>
    </w:p>
    <w:p w14:paraId="3BC4287F" w14:textId="66ECC081" w:rsidR="00C129AB" w:rsidRDefault="00C129AB" w:rsidP="00C05840">
      <w:pPr>
        <w:pStyle w:val="ListParagraph"/>
        <w:numPr>
          <w:ilvl w:val="0"/>
          <w:numId w:val="21"/>
        </w:numPr>
        <w:pBdr>
          <w:top w:val="nil"/>
          <w:left w:val="nil"/>
          <w:bottom w:val="nil"/>
          <w:right w:val="nil"/>
          <w:between w:val="nil"/>
        </w:pBdr>
        <w:rPr>
          <w:sz w:val="24"/>
        </w:rPr>
      </w:pPr>
      <w:r>
        <w:rPr>
          <w:sz w:val="24"/>
        </w:rPr>
        <w:t>Ineligible Applicants:</w:t>
      </w:r>
    </w:p>
    <w:p w14:paraId="23A2005A" w14:textId="51984A69" w:rsidR="00C129AB" w:rsidRDefault="00E141D8" w:rsidP="00E141D8">
      <w:pPr>
        <w:widowControl/>
        <w:tabs>
          <w:tab w:val="left" w:pos="-1440"/>
          <w:tab w:val="left" w:pos="1800"/>
        </w:tabs>
        <w:ind w:left="1440"/>
        <w:outlineLvl w:val="4"/>
        <w:rPr>
          <w:sz w:val="24"/>
        </w:rPr>
      </w:pPr>
      <w:r w:rsidRPr="002C70A9">
        <w:rPr>
          <w:sz w:val="24"/>
        </w:rPr>
        <w:t xml:space="preserve">The following types of entities are </w:t>
      </w:r>
      <w:r>
        <w:rPr>
          <w:sz w:val="24"/>
        </w:rPr>
        <w:t>in</w:t>
      </w:r>
      <w:r w:rsidRPr="002C70A9">
        <w:rPr>
          <w:sz w:val="24"/>
        </w:rPr>
        <w:t xml:space="preserve">eligible to apply under this </w:t>
      </w:r>
      <w:r w:rsidR="00E0262E">
        <w:rPr>
          <w:sz w:val="24"/>
        </w:rPr>
        <w:t xml:space="preserve">RFP, but should instead consider submitting research proposals via the parallel Notice of Funding Opportunity for WHB research currently listed on </w:t>
      </w:r>
      <w:hyperlink r:id="rId18" w:history="1">
        <w:r w:rsidR="00E0262E" w:rsidRPr="003D4166">
          <w:rPr>
            <w:rStyle w:val="Hyperlink"/>
            <w:sz w:val="24"/>
          </w:rPr>
          <w:t>grants.gov</w:t>
        </w:r>
      </w:hyperlink>
      <w:r w:rsidR="004F4E23">
        <w:rPr>
          <w:sz w:val="24"/>
        </w:rPr>
        <w:t xml:space="preserve"> (search for </w:t>
      </w:r>
      <w:r w:rsidR="004F4E23">
        <w:rPr>
          <w:color w:val="000000"/>
          <w:sz w:val="24"/>
        </w:rPr>
        <w:t>L22AS00069):</w:t>
      </w:r>
    </w:p>
    <w:p w14:paraId="1C82AFBC" w14:textId="77777777" w:rsidR="00E141D8" w:rsidRPr="00FB3D9E" w:rsidRDefault="00E141D8" w:rsidP="00E141D8">
      <w:pPr>
        <w:widowControl/>
        <w:tabs>
          <w:tab w:val="left" w:pos="-1440"/>
          <w:tab w:val="left" w:pos="1800"/>
        </w:tabs>
        <w:ind w:left="1440"/>
        <w:outlineLvl w:val="4"/>
        <w:rPr>
          <w:sz w:val="24"/>
        </w:rPr>
      </w:pPr>
    </w:p>
    <w:p w14:paraId="777DEB7B" w14:textId="24503281" w:rsidR="00C129AB" w:rsidRDefault="00C129AB" w:rsidP="00E141D8">
      <w:pPr>
        <w:widowControl/>
        <w:numPr>
          <w:ilvl w:val="0"/>
          <w:numId w:val="4"/>
        </w:numPr>
        <w:tabs>
          <w:tab w:val="left" w:pos="3240"/>
        </w:tabs>
        <w:rPr>
          <w:sz w:val="24"/>
        </w:rPr>
      </w:pPr>
      <w:r>
        <w:rPr>
          <w:sz w:val="24"/>
        </w:rPr>
        <w:t>Individuals</w:t>
      </w:r>
    </w:p>
    <w:p w14:paraId="33AE4A8B" w14:textId="3039A046" w:rsidR="00C129AB" w:rsidRDefault="00C129AB" w:rsidP="00E141D8">
      <w:pPr>
        <w:widowControl/>
        <w:numPr>
          <w:ilvl w:val="0"/>
          <w:numId w:val="4"/>
        </w:numPr>
        <w:tabs>
          <w:tab w:val="left" w:pos="3240"/>
        </w:tabs>
        <w:rPr>
          <w:sz w:val="24"/>
        </w:rPr>
      </w:pPr>
      <w:r>
        <w:rPr>
          <w:sz w:val="24"/>
        </w:rPr>
        <w:t>For-Profit Organizations</w:t>
      </w:r>
    </w:p>
    <w:p w14:paraId="4635EC56" w14:textId="77777777" w:rsidR="00E0262E" w:rsidRDefault="00E0262E" w:rsidP="00E0262E">
      <w:pPr>
        <w:widowControl/>
        <w:numPr>
          <w:ilvl w:val="0"/>
          <w:numId w:val="4"/>
        </w:numPr>
        <w:tabs>
          <w:tab w:val="left" w:pos="3240"/>
        </w:tabs>
        <w:rPr>
          <w:sz w:val="24"/>
        </w:rPr>
      </w:pPr>
      <w:r>
        <w:rPr>
          <w:sz w:val="24"/>
        </w:rPr>
        <w:t>Native American tribal governments (Federally recognized)</w:t>
      </w:r>
    </w:p>
    <w:p w14:paraId="1DB87F61" w14:textId="77777777" w:rsidR="00E0262E" w:rsidRDefault="00E0262E" w:rsidP="00E0262E">
      <w:pPr>
        <w:widowControl/>
        <w:numPr>
          <w:ilvl w:val="0"/>
          <w:numId w:val="4"/>
        </w:numPr>
        <w:tabs>
          <w:tab w:val="left" w:pos="3240"/>
        </w:tabs>
        <w:rPr>
          <w:sz w:val="24"/>
        </w:rPr>
      </w:pPr>
      <w:r w:rsidRPr="00FB3D9E">
        <w:rPr>
          <w:sz w:val="24"/>
        </w:rPr>
        <w:t>State</w:t>
      </w:r>
      <w:r>
        <w:rPr>
          <w:sz w:val="24"/>
        </w:rPr>
        <w:t xml:space="preserve"> and</w:t>
      </w:r>
      <w:r w:rsidRPr="00FB3D9E">
        <w:rPr>
          <w:sz w:val="24"/>
        </w:rPr>
        <w:t xml:space="preserve"> local government</w:t>
      </w:r>
      <w:r>
        <w:rPr>
          <w:sz w:val="24"/>
        </w:rPr>
        <w:t xml:space="preserve">s </w:t>
      </w:r>
    </w:p>
    <w:p w14:paraId="49FB6170" w14:textId="77777777" w:rsidR="00E0262E" w:rsidRPr="00FB3D9E" w:rsidRDefault="00E0262E" w:rsidP="00E0262E">
      <w:pPr>
        <w:widowControl/>
        <w:numPr>
          <w:ilvl w:val="0"/>
          <w:numId w:val="4"/>
        </w:numPr>
        <w:tabs>
          <w:tab w:val="left" w:pos="3240"/>
        </w:tabs>
        <w:rPr>
          <w:sz w:val="24"/>
        </w:rPr>
      </w:pPr>
      <w:r>
        <w:rPr>
          <w:sz w:val="24"/>
        </w:rPr>
        <w:t xml:space="preserve">Native American tribal organizations (other than </w:t>
      </w:r>
      <w:proofErr w:type="gramStart"/>
      <w:r>
        <w:rPr>
          <w:sz w:val="24"/>
        </w:rPr>
        <w:t>Federally</w:t>
      </w:r>
      <w:proofErr w:type="gramEnd"/>
      <w:r>
        <w:rPr>
          <w:sz w:val="24"/>
        </w:rPr>
        <w:t xml:space="preserve"> recognized tribal governments) </w:t>
      </w:r>
      <w:r w:rsidRPr="00FB3D9E">
        <w:rPr>
          <w:sz w:val="24"/>
        </w:rPr>
        <w:t xml:space="preserve"> </w:t>
      </w:r>
    </w:p>
    <w:p w14:paraId="4BD5DE2D" w14:textId="77777777" w:rsidR="00E0262E" w:rsidRDefault="00E0262E" w:rsidP="00E0262E">
      <w:pPr>
        <w:widowControl/>
        <w:numPr>
          <w:ilvl w:val="0"/>
          <w:numId w:val="4"/>
        </w:numPr>
        <w:tabs>
          <w:tab w:val="left" w:pos="3240"/>
        </w:tabs>
        <w:rPr>
          <w:sz w:val="24"/>
        </w:rPr>
      </w:pPr>
      <w:r>
        <w:rPr>
          <w:sz w:val="24"/>
        </w:rPr>
        <w:t xml:space="preserve">Public- and State-Controlled </w:t>
      </w:r>
      <w:r w:rsidRPr="00FB3D9E">
        <w:rPr>
          <w:sz w:val="24"/>
        </w:rPr>
        <w:t>Institution of Higher Education (IHE)</w:t>
      </w:r>
    </w:p>
    <w:p w14:paraId="66B9520A" w14:textId="77777777" w:rsidR="00E0262E" w:rsidRPr="00D94EAE" w:rsidRDefault="00E0262E" w:rsidP="00E0262E">
      <w:pPr>
        <w:widowControl/>
        <w:numPr>
          <w:ilvl w:val="0"/>
          <w:numId w:val="4"/>
        </w:numPr>
        <w:tabs>
          <w:tab w:val="left" w:pos="3240"/>
        </w:tabs>
        <w:rPr>
          <w:sz w:val="24"/>
        </w:rPr>
      </w:pPr>
      <w:r>
        <w:rPr>
          <w:sz w:val="24"/>
        </w:rPr>
        <w:t>Private Institutions of Higher Education</w:t>
      </w:r>
    </w:p>
    <w:p w14:paraId="6E8D46D6" w14:textId="77777777" w:rsidR="00E0262E" w:rsidRDefault="00E0262E" w:rsidP="00E0262E">
      <w:pPr>
        <w:widowControl/>
        <w:numPr>
          <w:ilvl w:val="0"/>
          <w:numId w:val="4"/>
        </w:numPr>
        <w:tabs>
          <w:tab w:val="left" w:pos="3240"/>
        </w:tabs>
        <w:rPr>
          <w:sz w:val="24"/>
        </w:rPr>
      </w:pPr>
      <w:r w:rsidRPr="00FB3D9E">
        <w:rPr>
          <w:sz w:val="24"/>
        </w:rPr>
        <w:t xml:space="preserve">Nonprofit Organizations </w:t>
      </w:r>
      <w:r>
        <w:rPr>
          <w:sz w:val="24"/>
        </w:rPr>
        <w:t xml:space="preserve">with 501C3 IRS Status* (Other than IHE) – must submit proof </w:t>
      </w:r>
    </w:p>
    <w:p w14:paraId="3CE36D96" w14:textId="77777777" w:rsidR="00E0262E" w:rsidRDefault="00E0262E" w:rsidP="00E0262E">
      <w:pPr>
        <w:widowControl/>
        <w:numPr>
          <w:ilvl w:val="0"/>
          <w:numId w:val="4"/>
        </w:numPr>
        <w:tabs>
          <w:tab w:val="left" w:pos="3240"/>
        </w:tabs>
        <w:rPr>
          <w:sz w:val="24"/>
        </w:rPr>
      </w:pPr>
      <w:r w:rsidRPr="00FB3D9E">
        <w:rPr>
          <w:sz w:val="24"/>
        </w:rPr>
        <w:lastRenderedPageBreak/>
        <w:t>Nonprofit Organizations</w:t>
      </w:r>
      <w:r>
        <w:rPr>
          <w:sz w:val="24"/>
        </w:rPr>
        <w:t xml:space="preserve"> without 501C3 IRS Status* (Other than IHE)</w:t>
      </w:r>
    </w:p>
    <w:p w14:paraId="7EF52053" w14:textId="77777777" w:rsidR="001A3D7A" w:rsidRDefault="001A3D7A" w:rsidP="001A3D7A">
      <w:pPr>
        <w:widowControl/>
        <w:tabs>
          <w:tab w:val="left" w:pos="3240"/>
        </w:tabs>
        <w:ind w:left="1980"/>
        <w:rPr>
          <w:sz w:val="24"/>
        </w:rPr>
      </w:pPr>
    </w:p>
    <w:p w14:paraId="29ABFB39" w14:textId="09FB0E55" w:rsidR="00F334D5" w:rsidRPr="002C70A9" w:rsidRDefault="00F334D5" w:rsidP="00C05840">
      <w:pPr>
        <w:numPr>
          <w:ilvl w:val="0"/>
          <w:numId w:val="7"/>
        </w:numPr>
        <w:pBdr>
          <w:top w:val="nil"/>
          <w:left w:val="nil"/>
          <w:bottom w:val="nil"/>
          <w:right w:val="nil"/>
          <w:between w:val="nil"/>
        </w:pBdr>
        <w:ind w:left="1080"/>
        <w:rPr>
          <w:sz w:val="24"/>
        </w:rPr>
      </w:pPr>
      <w:r w:rsidRPr="002C70A9">
        <w:rPr>
          <w:b/>
          <w:sz w:val="24"/>
        </w:rPr>
        <w:t>Cost Sharing or Matching</w:t>
      </w:r>
    </w:p>
    <w:p w14:paraId="45D187B5" w14:textId="0462B40A" w:rsidR="00F334D5" w:rsidRDefault="00F334D5" w:rsidP="00F334D5">
      <w:pPr>
        <w:widowControl/>
        <w:tabs>
          <w:tab w:val="left" w:pos="1080"/>
          <w:tab w:val="left" w:pos="1440"/>
          <w:tab w:val="left" w:pos="1620"/>
        </w:tabs>
        <w:spacing w:line="240" w:lineRule="atLeast"/>
        <w:ind w:left="1080" w:hanging="540"/>
        <w:rPr>
          <w:sz w:val="24"/>
        </w:rPr>
      </w:pPr>
      <w:r w:rsidRPr="002C70A9">
        <w:rPr>
          <w:b/>
          <w:sz w:val="24"/>
        </w:rPr>
        <w:tab/>
      </w:r>
      <w:r w:rsidR="00CE6861" w:rsidRPr="002C70A9">
        <w:rPr>
          <w:sz w:val="24"/>
        </w:rPr>
        <w:t xml:space="preserve">Cost sharing </w:t>
      </w:r>
      <w:r w:rsidR="0097675B" w:rsidRPr="002C70A9">
        <w:rPr>
          <w:sz w:val="24"/>
        </w:rPr>
        <w:t xml:space="preserve">or matching </w:t>
      </w:r>
      <w:r w:rsidR="00CE6861" w:rsidRPr="002C70A9">
        <w:rPr>
          <w:sz w:val="24"/>
        </w:rPr>
        <w:t>is not requ</w:t>
      </w:r>
      <w:r w:rsidR="0097675B" w:rsidRPr="002C70A9">
        <w:rPr>
          <w:sz w:val="24"/>
        </w:rPr>
        <w:t xml:space="preserve">ired for this </w:t>
      </w:r>
      <w:r w:rsidR="00B4160E">
        <w:rPr>
          <w:sz w:val="24"/>
        </w:rPr>
        <w:t>program;</w:t>
      </w:r>
      <w:r w:rsidR="0097675B" w:rsidRPr="002C70A9">
        <w:rPr>
          <w:sz w:val="24"/>
        </w:rPr>
        <w:t xml:space="preserve"> however, </w:t>
      </w:r>
      <w:r w:rsidR="00D1381C">
        <w:rPr>
          <w:sz w:val="24"/>
        </w:rPr>
        <w:t xml:space="preserve">a voluntary cost share </w:t>
      </w:r>
      <w:r w:rsidR="0097675B" w:rsidRPr="002C70A9">
        <w:rPr>
          <w:sz w:val="24"/>
        </w:rPr>
        <w:t>is strongly encourage</w:t>
      </w:r>
      <w:r w:rsidR="00CC32D4">
        <w:rPr>
          <w:sz w:val="24"/>
        </w:rPr>
        <w:t>d</w:t>
      </w:r>
      <w:r w:rsidR="0097675B" w:rsidRPr="002C70A9">
        <w:rPr>
          <w:sz w:val="24"/>
        </w:rPr>
        <w:t xml:space="preserve">. </w:t>
      </w:r>
    </w:p>
    <w:p w14:paraId="59A19D1A" w14:textId="77777777" w:rsidR="00E0262E" w:rsidRPr="002C70A9" w:rsidRDefault="00E0262E" w:rsidP="00F334D5">
      <w:pPr>
        <w:widowControl/>
        <w:tabs>
          <w:tab w:val="left" w:pos="1080"/>
          <w:tab w:val="left" w:pos="1440"/>
          <w:tab w:val="left" w:pos="1620"/>
        </w:tabs>
        <w:spacing w:line="240" w:lineRule="atLeast"/>
        <w:ind w:left="1080" w:hanging="540"/>
        <w:rPr>
          <w:sz w:val="24"/>
        </w:rPr>
      </w:pPr>
    </w:p>
    <w:p w14:paraId="05975DC8" w14:textId="44815CC0" w:rsidR="0097675B" w:rsidRDefault="0097675B" w:rsidP="00F334D5">
      <w:pPr>
        <w:widowControl/>
        <w:tabs>
          <w:tab w:val="left" w:pos="1080"/>
          <w:tab w:val="left" w:pos="1440"/>
          <w:tab w:val="left" w:pos="1620"/>
        </w:tabs>
        <w:spacing w:line="240" w:lineRule="atLeast"/>
        <w:ind w:left="1080" w:hanging="540"/>
        <w:rPr>
          <w:sz w:val="24"/>
        </w:rPr>
      </w:pPr>
      <w:r w:rsidRPr="002C70A9">
        <w:rPr>
          <w:sz w:val="24"/>
        </w:rPr>
        <w:tab/>
        <w:t xml:space="preserve">Applicants may attribute some or </w:t>
      </w:r>
      <w:r w:rsidR="00B4160E" w:rsidRPr="002C70A9">
        <w:rPr>
          <w:sz w:val="24"/>
        </w:rPr>
        <w:t>all</w:t>
      </w:r>
      <w:r w:rsidRPr="002C70A9">
        <w:rPr>
          <w:sz w:val="24"/>
        </w:rPr>
        <w:t xml:space="preserve"> their allowable indirect costs as voluntary committed cost-share/match</w:t>
      </w:r>
      <w:r w:rsidR="00AD7171" w:rsidRPr="002C70A9">
        <w:rPr>
          <w:sz w:val="24"/>
        </w:rPr>
        <w:t>.</w:t>
      </w:r>
    </w:p>
    <w:p w14:paraId="479C97A9" w14:textId="77777777" w:rsidR="00623197" w:rsidRPr="002C70A9" w:rsidRDefault="00623197" w:rsidP="00F334D5">
      <w:pPr>
        <w:widowControl/>
        <w:tabs>
          <w:tab w:val="left" w:pos="1080"/>
          <w:tab w:val="left" w:pos="1440"/>
          <w:tab w:val="left" w:pos="1620"/>
        </w:tabs>
        <w:spacing w:line="240" w:lineRule="atLeast"/>
        <w:ind w:left="1080" w:hanging="540"/>
        <w:rPr>
          <w:b/>
          <w:sz w:val="24"/>
        </w:rPr>
      </w:pPr>
    </w:p>
    <w:p w14:paraId="2E5C1239" w14:textId="5FD17E9D" w:rsidR="00AB7DE3" w:rsidRDefault="008300C5" w:rsidP="006E4FD2">
      <w:pPr>
        <w:widowControl/>
        <w:tabs>
          <w:tab w:val="left" w:pos="3150"/>
        </w:tabs>
        <w:ind w:left="720" w:hanging="720"/>
        <w:rPr>
          <w:b/>
          <w:sz w:val="28"/>
        </w:rPr>
      </w:pPr>
      <w:r w:rsidRPr="002C70A9">
        <w:rPr>
          <w:b/>
          <w:sz w:val="28"/>
        </w:rPr>
        <w:t>IV</w:t>
      </w:r>
      <w:r w:rsidR="00F334D5" w:rsidRPr="002C70A9">
        <w:rPr>
          <w:b/>
          <w:sz w:val="28"/>
        </w:rPr>
        <w:t>.</w:t>
      </w:r>
      <w:r w:rsidR="00F334D5" w:rsidRPr="002C70A9">
        <w:rPr>
          <w:b/>
          <w:sz w:val="28"/>
        </w:rPr>
        <w:tab/>
      </w:r>
      <w:r w:rsidR="00F334D5" w:rsidRPr="006E4FD2">
        <w:rPr>
          <w:b/>
          <w:caps/>
          <w:sz w:val="28"/>
        </w:rPr>
        <w:t>APPLICATION</w:t>
      </w:r>
      <w:r w:rsidR="00F334D5" w:rsidRPr="002C70A9">
        <w:rPr>
          <w:b/>
          <w:sz w:val="28"/>
        </w:rPr>
        <w:t xml:space="preserve"> </w:t>
      </w:r>
      <w:r w:rsidR="00472856" w:rsidRPr="002C70A9">
        <w:rPr>
          <w:b/>
          <w:sz w:val="28"/>
        </w:rPr>
        <w:t>REQUIREMENTS</w:t>
      </w:r>
    </w:p>
    <w:p w14:paraId="02F34779" w14:textId="77777777" w:rsidR="000A4F95" w:rsidRDefault="000A4F95" w:rsidP="006E4FD2">
      <w:pPr>
        <w:widowControl/>
        <w:tabs>
          <w:tab w:val="left" w:pos="3150"/>
        </w:tabs>
        <w:ind w:left="720" w:hanging="720"/>
        <w:rPr>
          <w:b/>
          <w:sz w:val="28"/>
        </w:rPr>
      </w:pPr>
    </w:p>
    <w:p w14:paraId="6DDC42AF" w14:textId="0DC724F1" w:rsidR="000A4F95" w:rsidRPr="00E0262E" w:rsidRDefault="000A4F95" w:rsidP="000A4F95">
      <w:pPr>
        <w:widowControl/>
        <w:tabs>
          <w:tab w:val="left" w:pos="1620"/>
          <w:tab w:val="left" w:pos="4230"/>
        </w:tabs>
        <w:ind w:left="1440" w:hanging="360"/>
        <w:rPr>
          <w:b/>
          <w:sz w:val="24"/>
        </w:rPr>
      </w:pPr>
      <w:r>
        <w:rPr>
          <w:sz w:val="24"/>
        </w:rPr>
        <w:tab/>
      </w:r>
      <w:r w:rsidR="00E0262E" w:rsidRPr="00B66F55">
        <w:rPr>
          <w:b/>
          <w:bCs/>
          <w:sz w:val="24"/>
        </w:rPr>
        <w:t xml:space="preserve">1. </w:t>
      </w:r>
      <w:r w:rsidRPr="00B66F55">
        <w:rPr>
          <w:b/>
          <w:bCs/>
          <w:sz w:val="24"/>
        </w:rPr>
        <w:t>Project</w:t>
      </w:r>
      <w:r w:rsidRPr="000A4F95">
        <w:rPr>
          <w:b/>
          <w:sz w:val="24"/>
        </w:rPr>
        <w:t xml:space="preserve"> Proposal</w:t>
      </w:r>
      <w:r w:rsidR="00B66F55">
        <w:rPr>
          <w:b/>
          <w:sz w:val="24"/>
        </w:rPr>
        <w:t xml:space="preserve"> – Attachment A</w:t>
      </w:r>
    </w:p>
    <w:p w14:paraId="7F37B958" w14:textId="7211D52F" w:rsidR="00FB3D9E" w:rsidRDefault="00F334D5" w:rsidP="000A4F95">
      <w:pPr>
        <w:pBdr>
          <w:top w:val="nil"/>
          <w:left w:val="nil"/>
          <w:bottom w:val="nil"/>
          <w:right w:val="nil"/>
          <w:between w:val="nil"/>
        </w:pBdr>
        <w:spacing w:after="240"/>
        <w:ind w:left="1440"/>
        <w:rPr>
          <w:b/>
          <w:sz w:val="24"/>
        </w:rPr>
      </w:pPr>
      <w:r w:rsidRPr="002C76A0">
        <w:rPr>
          <w:color w:val="000000"/>
          <w:sz w:val="24"/>
        </w:rPr>
        <w:t>(</w:t>
      </w:r>
      <w:r w:rsidR="003719A3" w:rsidRPr="002C76A0">
        <w:rPr>
          <w:color w:val="000000"/>
          <w:sz w:val="24"/>
        </w:rPr>
        <w:t xml:space="preserve">Suggested </w:t>
      </w:r>
      <w:r w:rsidR="00254A4A">
        <w:rPr>
          <w:color w:val="000000"/>
          <w:sz w:val="24"/>
        </w:rPr>
        <w:t>f</w:t>
      </w:r>
      <w:r w:rsidR="003719A3" w:rsidRPr="002C76A0">
        <w:rPr>
          <w:color w:val="000000"/>
          <w:sz w:val="24"/>
        </w:rPr>
        <w:t>ormat</w:t>
      </w:r>
      <w:r w:rsidR="00254A4A">
        <w:rPr>
          <w:color w:val="000000"/>
          <w:sz w:val="24"/>
        </w:rPr>
        <w:t>,</w:t>
      </w:r>
      <w:r w:rsidR="003719A3" w:rsidRPr="002C76A0">
        <w:rPr>
          <w:color w:val="000000"/>
          <w:sz w:val="24"/>
        </w:rPr>
        <w:t xml:space="preserve"> </w:t>
      </w:r>
      <w:r w:rsidRPr="000A4F95">
        <w:rPr>
          <w:sz w:val="24"/>
        </w:rPr>
        <w:t>Attachment</w:t>
      </w:r>
      <w:r w:rsidRPr="002C76A0">
        <w:rPr>
          <w:color w:val="000000"/>
          <w:sz w:val="24"/>
        </w:rPr>
        <w:t xml:space="preserve"> A</w:t>
      </w:r>
      <w:r w:rsidR="002C76A0" w:rsidRPr="002C76A0">
        <w:rPr>
          <w:color w:val="000000"/>
          <w:sz w:val="24"/>
        </w:rPr>
        <w:t xml:space="preserve"> </w:t>
      </w:r>
      <w:r w:rsidR="00254A4A">
        <w:rPr>
          <w:color w:val="000000"/>
          <w:sz w:val="24"/>
        </w:rPr>
        <w:t>P</w:t>
      </w:r>
      <w:r w:rsidR="002C76A0" w:rsidRPr="002C76A0">
        <w:rPr>
          <w:color w:val="000000"/>
          <w:sz w:val="24"/>
        </w:rPr>
        <w:t xml:space="preserve">roject </w:t>
      </w:r>
      <w:r w:rsidR="00254A4A">
        <w:rPr>
          <w:color w:val="000000"/>
          <w:sz w:val="24"/>
        </w:rPr>
        <w:t>P</w:t>
      </w:r>
      <w:r w:rsidR="002C76A0" w:rsidRPr="002C76A0">
        <w:rPr>
          <w:color w:val="000000"/>
          <w:sz w:val="24"/>
        </w:rPr>
        <w:t>roposal template may be used when submitting your proposal.</w:t>
      </w:r>
      <w:r w:rsidR="00E410BE">
        <w:rPr>
          <w:color w:val="000000"/>
          <w:sz w:val="24"/>
        </w:rPr>
        <w:t>)</w:t>
      </w:r>
      <w:r w:rsidR="002C76A0" w:rsidRPr="002C76A0">
        <w:rPr>
          <w:color w:val="000000"/>
          <w:sz w:val="24"/>
        </w:rPr>
        <w:t xml:space="preserve">  The </w:t>
      </w:r>
      <w:r w:rsidR="00E410BE">
        <w:rPr>
          <w:color w:val="000000"/>
          <w:sz w:val="24"/>
        </w:rPr>
        <w:t xml:space="preserve">project </w:t>
      </w:r>
      <w:r w:rsidR="002C76A0" w:rsidRPr="002C76A0">
        <w:rPr>
          <w:color w:val="000000"/>
          <w:sz w:val="24"/>
        </w:rPr>
        <w:t xml:space="preserve">proposal must be no longer than </w:t>
      </w:r>
      <w:r w:rsidR="007B16EA">
        <w:rPr>
          <w:color w:val="000000"/>
          <w:sz w:val="24"/>
        </w:rPr>
        <w:t>22</w:t>
      </w:r>
      <w:r w:rsidR="002C76A0" w:rsidRPr="002C76A0">
        <w:rPr>
          <w:color w:val="000000"/>
          <w:sz w:val="24"/>
        </w:rPr>
        <w:t xml:space="preserve"> pages</w:t>
      </w:r>
      <w:r w:rsidR="001D67C3">
        <w:rPr>
          <w:color w:val="000000"/>
          <w:sz w:val="24"/>
        </w:rPr>
        <w:t xml:space="preserve"> (excluding references and any appendices)</w:t>
      </w:r>
      <w:r w:rsidR="002C76A0" w:rsidRPr="002C76A0">
        <w:rPr>
          <w:color w:val="000000"/>
          <w:sz w:val="24"/>
        </w:rPr>
        <w:t>, with a typeface no smaller than 11-point, and have at least one</w:t>
      </w:r>
      <w:r w:rsidR="007B16EA">
        <w:rPr>
          <w:color w:val="000000"/>
          <w:sz w:val="24"/>
        </w:rPr>
        <w:t>-half</w:t>
      </w:r>
      <w:r w:rsidR="002C76A0" w:rsidRPr="002C76A0">
        <w:rPr>
          <w:color w:val="000000"/>
          <w:sz w:val="24"/>
        </w:rPr>
        <w:t xml:space="preserve"> (1</w:t>
      </w:r>
      <w:r w:rsidR="007B16EA">
        <w:rPr>
          <w:color w:val="000000"/>
          <w:sz w:val="24"/>
        </w:rPr>
        <w:t>/2</w:t>
      </w:r>
      <w:r w:rsidR="002C76A0" w:rsidRPr="002C76A0">
        <w:rPr>
          <w:color w:val="000000"/>
          <w:sz w:val="24"/>
        </w:rPr>
        <w:t xml:space="preserve">) inch margins on all sides.  The </w:t>
      </w:r>
      <w:r w:rsidR="007B16EA">
        <w:rPr>
          <w:color w:val="000000"/>
          <w:sz w:val="24"/>
        </w:rPr>
        <w:t>22</w:t>
      </w:r>
      <w:r w:rsidR="002C76A0" w:rsidRPr="002C76A0">
        <w:rPr>
          <w:color w:val="000000"/>
          <w:sz w:val="24"/>
        </w:rPr>
        <w:t xml:space="preserve">-page limit includes all text, figures, references, and vitae, but does not include </w:t>
      </w:r>
      <w:r w:rsidR="001D67C3">
        <w:rPr>
          <w:color w:val="000000"/>
          <w:sz w:val="24"/>
        </w:rPr>
        <w:t xml:space="preserve">a complete list of References and any Appendices, or </w:t>
      </w:r>
      <w:r w:rsidR="002C76A0" w:rsidRPr="002C76A0">
        <w:rPr>
          <w:color w:val="000000"/>
          <w:sz w:val="24"/>
        </w:rPr>
        <w:t>the Budget Detail (Attachment B).</w:t>
      </w:r>
      <w:r w:rsidR="001D67C3">
        <w:rPr>
          <w:color w:val="000000"/>
          <w:sz w:val="24"/>
        </w:rPr>
        <w:t xml:space="preserve"> </w:t>
      </w:r>
    </w:p>
    <w:p w14:paraId="7C7A3550" w14:textId="762FB9F6" w:rsidR="00006696" w:rsidRDefault="00006696" w:rsidP="000A4F95">
      <w:pPr>
        <w:pBdr>
          <w:top w:val="nil"/>
          <w:left w:val="nil"/>
          <w:bottom w:val="nil"/>
          <w:right w:val="nil"/>
          <w:between w:val="nil"/>
        </w:pBdr>
        <w:spacing w:after="240"/>
        <w:ind w:left="1440"/>
        <w:rPr>
          <w:color w:val="000000"/>
          <w:sz w:val="24"/>
        </w:rPr>
      </w:pPr>
      <w:r w:rsidRPr="000F04F4">
        <w:rPr>
          <w:color w:val="000000"/>
          <w:sz w:val="24"/>
        </w:rPr>
        <w:t xml:space="preserve"> </w:t>
      </w:r>
      <w:r w:rsidRPr="000A4F95">
        <w:rPr>
          <w:sz w:val="24"/>
        </w:rPr>
        <w:t>Application</w:t>
      </w:r>
      <w:r w:rsidRPr="000F04F4">
        <w:rPr>
          <w:color w:val="000000"/>
          <w:sz w:val="24"/>
        </w:rPr>
        <w:t xml:space="preserve"> narrative requirements </w:t>
      </w:r>
      <w:r w:rsidR="001D67C3">
        <w:rPr>
          <w:color w:val="000000"/>
          <w:sz w:val="24"/>
        </w:rPr>
        <w:t>are indicated on the template, titled “</w:t>
      </w:r>
      <w:r w:rsidR="001D67C3" w:rsidRPr="001D67C3">
        <w:rPr>
          <w:color w:val="000000"/>
          <w:sz w:val="24"/>
        </w:rPr>
        <w:t>Wild Horse and Burro (WHB) Research Proposal to the BLM</w:t>
      </w:r>
      <w:r w:rsidR="001D67C3">
        <w:rPr>
          <w:color w:val="000000"/>
          <w:sz w:val="24"/>
        </w:rPr>
        <w:t xml:space="preserve">.” A copy of this template is included in this </w:t>
      </w:r>
      <w:proofErr w:type="gramStart"/>
      <w:r w:rsidR="00E0262E">
        <w:rPr>
          <w:sz w:val="24"/>
        </w:rPr>
        <w:t>RFP</w:t>
      </w:r>
      <w:r w:rsidR="001D67C3">
        <w:rPr>
          <w:color w:val="000000"/>
          <w:sz w:val="24"/>
        </w:rPr>
        <w:t>, and</w:t>
      </w:r>
      <w:proofErr w:type="gramEnd"/>
      <w:r w:rsidR="001D67C3">
        <w:rPr>
          <w:color w:val="000000"/>
          <w:sz w:val="24"/>
        </w:rPr>
        <w:t xml:space="preserve"> is included as a Word file </w:t>
      </w:r>
      <w:r w:rsidR="00296FD1" w:rsidRPr="00296FD1">
        <w:rPr>
          <w:b/>
          <w:bCs/>
          <w:color w:val="000000"/>
          <w:sz w:val="24"/>
        </w:rPr>
        <w:t>A</w:t>
      </w:r>
      <w:r w:rsidR="001D67C3" w:rsidRPr="00296FD1">
        <w:rPr>
          <w:b/>
          <w:bCs/>
          <w:color w:val="000000"/>
          <w:sz w:val="24"/>
        </w:rPr>
        <w:t xml:space="preserve">ttachment </w:t>
      </w:r>
      <w:r w:rsidR="00296FD1" w:rsidRPr="00296FD1">
        <w:rPr>
          <w:b/>
          <w:bCs/>
          <w:color w:val="000000"/>
          <w:sz w:val="24"/>
        </w:rPr>
        <w:t>A</w:t>
      </w:r>
      <w:r w:rsidR="00296FD1">
        <w:rPr>
          <w:color w:val="000000"/>
          <w:sz w:val="24"/>
        </w:rPr>
        <w:t xml:space="preserve"> </w:t>
      </w:r>
      <w:r w:rsidR="001D67C3">
        <w:rPr>
          <w:color w:val="000000"/>
          <w:sz w:val="24"/>
        </w:rPr>
        <w:t xml:space="preserve">to the </w:t>
      </w:r>
      <w:r w:rsidR="00E0262E">
        <w:rPr>
          <w:sz w:val="24"/>
        </w:rPr>
        <w:t>RFP</w:t>
      </w:r>
      <w:r w:rsidR="001D67C3">
        <w:rPr>
          <w:color w:val="000000"/>
          <w:sz w:val="24"/>
        </w:rPr>
        <w:t xml:space="preserve">. </w:t>
      </w:r>
      <w:r w:rsidR="00CF0177">
        <w:rPr>
          <w:color w:val="000000"/>
          <w:sz w:val="24"/>
        </w:rPr>
        <w:t xml:space="preserve">A cover letter and any letters of support are </w:t>
      </w:r>
      <w:proofErr w:type="gramStart"/>
      <w:r w:rsidR="00CF0177">
        <w:rPr>
          <w:color w:val="000000"/>
          <w:sz w:val="24"/>
        </w:rPr>
        <w:t>optional, but</w:t>
      </w:r>
      <w:proofErr w:type="gramEnd"/>
      <w:r w:rsidR="00CF0177">
        <w:rPr>
          <w:color w:val="000000"/>
          <w:sz w:val="24"/>
        </w:rPr>
        <w:t xml:space="preserve"> encouraged. Content requirements for </w:t>
      </w:r>
      <w:r w:rsidR="001D67C3">
        <w:rPr>
          <w:color w:val="000000"/>
          <w:sz w:val="24"/>
        </w:rPr>
        <w:t xml:space="preserve">sections of the </w:t>
      </w:r>
      <w:r w:rsidR="00CF0177">
        <w:rPr>
          <w:color w:val="000000"/>
          <w:sz w:val="24"/>
        </w:rPr>
        <w:t xml:space="preserve">proposal </w:t>
      </w:r>
      <w:r w:rsidR="001D67C3">
        <w:rPr>
          <w:color w:val="000000"/>
          <w:sz w:val="24"/>
        </w:rPr>
        <w:t>template</w:t>
      </w:r>
      <w:r w:rsidR="00CF0177">
        <w:rPr>
          <w:color w:val="000000"/>
          <w:sz w:val="24"/>
        </w:rPr>
        <w:t xml:space="preserve"> are described within </w:t>
      </w:r>
      <w:r w:rsidR="00CF0177" w:rsidRPr="00CF0177">
        <w:rPr>
          <w:b/>
          <w:bCs/>
          <w:color w:val="000000"/>
          <w:sz w:val="24"/>
        </w:rPr>
        <w:t>Attachment A</w:t>
      </w:r>
      <w:r w:rsidR="00CF0177">
        <w:rPr>
          <w:color w:val="000000"/>
          <w:sz w:val="24"/>
        </w:rPr>
        <w:t>.</w:t>
      </w:r>
      <w:r w:rsidR="001D67C3">
        <w:rPr>
          <w:color w:val="000000"/>
          <w:sz w:val="24"/>
        </w:rPr>
        <w:t xml:space="preserve"> </w:t>
      </w:r>
      <w:r w:rsidR="00CF0177">
        <w:rPr>
          <w:color w:val="000000"/>
          <w:sz w:val="24"/>
        </w:rPr>
        <w:t xml:space="preserve">The essential proposal sections </w:t>
      </w:r>
      <w:r w:rsidR="001D67C3">
        <w:rPr>
          <w:color w:val="000000"/>
          <w:sz w:val="24"/>
        </w:rPr>
        <w:t>include</w:t>
      </w:r>
      <w:r w:rsidRPr="000F04F4">
        <w:rPr>
          <w:color w:val="000000"/>
          <w:sz w:val="24"/>
        </w:rPr>
        <w:t>:</w:t>
      </w:r>
    </w:p>
    <w:p w14:paraId="50CDBD68" w14:textId="14DF8B08" w:rsidR="001D67C3" w:rsidRDefault="00FC2FFF" w:rsidP="00440D4C">
      <w:pPr>
        <w:widowControl/>
        <w:tabs>
          <w:tab w:val="left" w:pos="-720"/>
          <w:tab w:val="left" w:pos="-360"/>
        </w:tabs>
        <w:ind w:left="2160" w:hanging="360"/>
        <w:rPr>
          <w:color w:val="000000"/>
          <w:sz w:val="24"/>
        </w:rPr>
      </w:pPr>
      <w:r>
        <w:rPr>
          <w:color w:val="000000"/>
          <w:sz w:val="24"/>
        </w:rPr>
        <w:t>●</w:t>
      </w:r>
      <w:r>
        <w:rPr>
          <w:color w:val="000000"/>
          <w:sz w:val="24"/>
        </w:rPr>
        <w:tab/>
      </w:r>
      <w:r w:rsidR="00844E27">
        <w:rPr>
          <w:color w:val="000000"/>
          <w:sz w:val="24"/>
        </w:rPr>
        <w:t xml:space="preserve">A. </w:t>
      </w:r>
      <w:r w:rsidR="00DC656B">
        <w:rPr>
          <w:color w:val="000000"/>
          <w:sz w:val="24"/>
        </w:rPr>
        <w:t>Proposal c</w:t>
      </w:r>
      <w:r w:rsidR="001D67C3">
        <w:rPr>
          <w:color w:val="000000"/>
          <w:sz w:val="24"/>
        </w:rPr>
        <w:t xml:space="preserve">over </w:t>
      </w:r>
      <w:r w:rsidR="00DC656B">
        <w:rPr>
          <w:color w:val="000000"/>
          <w:sz w:val="24"/>
        </w:rPr>
        <w:t>p</w:t>
      </w:r>
      <w:r w:rsidR="001D67C3">
        <w:rPr>
          <w:color w:val="000000"/>
          <w:sz w:val="24"/>
        </w:rPr>
        <w:t>age with specified information</w:t>
      </w:r>
    </w:p>
    <w:p w14:paraId="775C2FA7" w14:textId="58E6391A" w:rsidR="00006696" w:rsidRPr="002C70A9" w:rsidRDefault="001D67C3" w:rsidP="00440D4C">
      <w:pPr>
        <w:widowControl/>
        <w:tabs>
          <w:tab w:val="left" w:pos="-720"/>
          <w:tab w:val="left" w:pos="-360"/>
        </w:tabs>
        <w:ind w:left="2160" w:hanging="360"/>
        <w:rPr>
          <w:color w:val="000000"/>
          <w:sz w:val="24"/>
        </w:rPr>
      </w:pPr>
      <w:r>
        <w:rPr>
          <w:color w:val="000000"/>
          <w:sz w:val="24"/>
        </w:rPr>
        <w:t>●</w:t>
      </w:r>
      <w:r>
        <w:rPr>
          <w:color w:val="000000"/>
          <w:sz w:val="24"/>
        </w:rPr>
        <w:tab/>
      </w:r>
      <w:r w:rsidR="00844E27">
        <w:rPr>
          <w:color w:val="000000"/>
          <w:sz w:val="24"/>
        </w:rPr>
        <w:t xml:space="preserve">B. </w:t>
      </w:r>
      <w:r w:rsidR="001B2235">
        <w:rPr>
          <w:color w:val="000000"/>
          <w:sz w:val="24"/>
        </w:rPr>
        <w:t>Abstract of proposed project and list of all study personnel</w:t>
      </w:r>
      <w:r w:rsidR="00844E27">
        <w:rPr>
          <w:color w:val="000000"/>
          <w:sz w:val="24"/>
        </w:rPr>
        <w:t xml:space="preserve"> (350 word maximum)</w:t>
      </w:r>
    </w:p>
    <w:p w14:paraId="7052FBA8" w14:textId="644F29FC" w:rsidR="00006696" w:rsidRPr="002C70A9" w:rsidRDefault="00FC2FFF" w:rsidP="00440D4C">
      <w:pPr>
        <w:widowControl/>
        <w:tabs>
          <w:tab w:val="left" w:pos="-720"/>
          <w:tab w:val="left" w:pos="-360"/>
        </w:tabs>
        <w:ind w:left="2160" w:hanging="360"/>
        <w:rPr>
          <w:color w:val="000000"/>
          <w:sz w:val="24"/>
        </w:rPr>
      </w:pPr>
      <w:r>
        <w:rPr>
          <w:color w:val="000000"/>
          <w:sz w:val="24"/>
        </w:rPr>
        <w:t>●</w:t>
      </w:r>
      <w:r>
        <w:rPr>
          <w:color w:val="000000"/>
          <w:sz w:val="24"/>
        </w:rPr>
        <w:tab/>
      </w:r>
      <w:r w:rsidR="00844E27">
        <w:rPr>
          <w:color w:val="000000"/>
          <w:sz w:val="24"/>
        </w:rPr>
        <w:t>C. Project proposal</w:t>
      </w:r>
      <w:r w:rsidR="00DC656B">
        <w:rPr>
          <w:color w:val="000000"/>
          <w:sz w:val="24"/>
        </w:rPr>
        <w:t xml:space="preserve"> body</w:t>
      </w:r>
      <w:r w:rsidR="00844E27">
        <w:rPr>
          <w:color w:val="000000"/>
          <w:sz w:val="24"/>
        </w:rPr>
        <w:t xml:space="preserve">, including </w:t>
      </w:r>
      <w:proofErr w:type="gramStart"/>
      <w:r w:rsidR="00844E27">
        <w:rPr>
          <w:color w:val="000000"/>
          <w:sz w:val="24"/>
        </w:rPr>
        <w:t>all of</w:t>
      </w:r>
      <w:proofErr w:type="gramEnd"/>
      <w:r w:rsidR="00844E27">
        <w:rPr>
          <w:color w:val="000000"/>
          <w:sz w:val="24"/>
        </w:rPr>
        <w:t xml:space="preserve"> the following:</w:t>
      </w:r>
    </w:p>
    <w:p w14:paraId="3A8D5B43" w14:textId="1F8CFA2F" w:rsidR="00006696" w:rsidRPr="00DC656B" w:rsidRDefault="00FC2FFF" w:rsidP="00C05840">
      <w:pPr>
        <w:pStyle w:val="ListParagraph"/>
        <w:widowControl/>
        <w:numPr>
          <w:ilvl w:val="0"/>
          <w:numId w:val="26"/>
        </w:numPr>
        <w:tabs>
          <w:tab w:val="left" w:pos="-720"/>
          <w:tab w:val="left" w:pos="-360"/>
        </w:tabs>
        <w:rPr>
          <w:color w:val="000000"/>
          <w:sz w:val="24"/>
        </w:rPr>
      </w:pPr>
      <w:r w:rsidRPr="00DC656B">
        <w:rPr>
          <w:color w:val="000000"/>
          <w:sz w:val="24"/>
        </w:rPr>
        <w:t xml:space="preserve">Goals </w:t>
      </w:r>
      <w:r w:rsidR="00844E27" w:rsidRPr="00DC656B">
        <w:rPr>
          <w:color w:val="000000"/>
          <w:sz w:val="24"/>
        </w:rPr>
        <w:t>/</w:t>
      </w:r>
      <w:r w:rsidRPr="00DC656B">
        <w:rPr>
          <w:color w:val="000000"/>
          <w:sz w:val="24"/>
        </w:rPr>
        <w:t xml:space="preserve"> objectives</w:t>
      </w:r>
      <w:r w:rsidR="00844E27" w:rsidRPr="00DC656B">
        <w:rPr>
          <w:color w:val="000000"/>
          <w:sz w:val="24"/>
        </w:rPr>
        <w:t xml:space="preserve"> / hypotheses (2 page maximum)</w:t>
      </w:r>
    </w:p>
    <w:p w14:paraId="2A858FCA" w14:textId="45B0FD82"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 xml:space="preserve">Specific </w:t>
      </w:r>
      <w:r w:rsidR="00CF0177">
        <w:rPr>
          <w:color w:val="000000"/>
          <w:sz w:val="24"/>
        </w:rPr>
        <w:t>a</w:t>
      </w:r>
      <w:r w:rsidRPr="00DC656B">
        <w:rPr>
          <w:color w:val="000000"/>
          <w:sz w:val="24"/>
        </w:rPr>
        <w:t>ims (2 page maximum)</w:t>
      </w:r>
    </w:p>
    <w:p w14:paraId="11040F75" w14:textId="2BC8AA9A"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Background and significance / preliminary studies (4 page maximum)</w:t>
      </w:r>
    </w:p>
    <w:p w14:paraId="4C459509" w14:textId="794FBAF6" w:rsidR="00844E27" w:rsidRPr="00DC656B" w:rsidRDefault="00CF0177" w:rsidP="00C05840">
      <w:pPr>
        <w:pStyle w:val="ListParagraph"/>
        <w:widowControl/>
        <w:numPr>
          <w:ilvl w:val="0"/>
          <w:numId w:val="26"/>
        </w:numPr>
        <w:tabs>
          <w:tab w:val="left" w:pos="-720"/>
          <w:tab w:val="left" w:pos="-360"/>
        </w:tabs>
        <w:rPr>
          <w:color w:val="000000"/>
          <w:sz w:val="24"/>
        </w:rPr>
      </w:pPr>
      <w:r>
        <w:rPr>
          <w:color w:val="000000"/>
          <w:sz w:val="24"/>
        </w:rPr>
        <w:t>Scientific approach / study design</w:t>
      </w:r>
      <w:r w:rsidR="00844E27" w:rsidRPr="00DC656B">
        <w:rPr>
          <w:color w:val="000000"/>
          <w:sz w:val="24"/>
        </w:rPr>
        <w:t xml:space="preserve"> (5 page maximum)</w:t>
      </w:r>
    </w:p>
    <w:p w14:paraId="21AF4DDB" w14:textId="3DF4662C"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Statistical methods (1 page maximum)</w:t>
      </w:r>
    </w:p>
    <w:p w14:paraId="640071E3" w14:textId="05A0A119"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Anticipated effects (5 page maximum)</w:t>
      </w:r>
    </w:p>
    <w:p w14:paraId="7E50F998" w14:textId="7CAC6B48"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Pitfalls and limitations (1 page maximum)</w:t>
      </w:r>
    </w:p>
    <w:p w14:paraId="04346983" w14:textId="7F98E601" w:rsidR="00CF0177" w:rsidRDefault="00CF0177" w:rsidP="00C05840">
      <w:pPr>
        <w:pStyle w:val="ListParagraph"/>
        <w:widowControl/>
        <w:numPr>
          <w:ilvl w:val="0"/>
          <w:numId w:val="26"/>
        </w:numPr>
        <w:tabs>
          <w:tab w:val="left" w:pos="-720"/>
          <w:tab w:val="left" w:pos="-360"/>
        </w:tabs>
        <w:rPr>
          <w:color w:val="000000"/>
          <w:sz w:val="24"/>
        </w:rPr>
      </w:pPr>
      <w:r>
        <w:rPr>
          <w:color w:val="000000"/>
          <w:sz w:val="24"/>
        </w:rPr>
        <w:t>Project monitoring and evaluation plan (1 page maximum)</w:t>
      </w:r>
    </w:p>
    <w:p w14:paraId="27BCA2A9" w14:textId="3564E61E" w:rsidR="00CF0177" w:rsidRDefault="00CF0177" w:rsidP="00C05840">
      <w:pPr>
        <w:pStyle w:val="ListParagraph"/>
        <w:widowControl/>
        <w:numPr>
          <w:ilvl w:val="0"/>
          <w:numId w:val="26"/>
        </w:numPr>
        <w:tabs>
          <w:tab w:val="left" w:pos="-720"/>
          <w:tab w:val="left" w:pos="-360"/>
        </w:tabs>
        <w:rPr>
          <w:color w:val="000000"/>
          <w:sz w:val="24"/>
        </w:rPr>
      </w:pPr>
      <w:r>
        <w:rPr>
          <w:color w:val="000000"/>
          <w:sz w:val="24"/>
        </w:rPr>
        <w:t>Timetable or milestones to complete expected outcomes (1 page maximum)</w:t>
      </w:r>
    </w:p>
    <w:p w14:paraId="7ADCCF49" w14:textId="790374E4" w:rsidR="00CF0177" w:rsidRDefault="00CF0177" w:rsidP="00C05840">
      <w:pPr>
        <w:pStyle w:val="ListParagraph"/>
        <w:widowControl/>
        <w:numPr>
          <w:ilvl w:val="0"/>
          <w:numId w:val="26"/>
        </w:numPr>
        <w:tabs>
          <w:tab w:val="left" w:pos="-720"/>
          <w:tab w:val="left" w:pos="-360"/>
        </w:tabs>
        <w:rPr>
          <w:color w:val="000000"/>
          <w:sz w:val="24"/>
        </w:rPr>
      </w:pPr>
      <w:r>
        <w:rPr>
          <w:color w:val="000000"/>
          <w:sz w:val="24"/>
        </w:rPr>
        <w:t>Expected public benefit and program interest of the BLM (1 page maximum)</w:t>
      </w:r>
    </w:p>
    <w:p w14:paraId="27A8C8BC" w14:textId="56948D2B" w:rsidR="00CF0177" w:rsidRDefault="00CF0177" w:rsidP="00C05840">
      <w:pPr>
        <w:pStyle w:val="ListParagraph"/>
        <w:widowControl/>
        <w:numPr>
          <w:ilvl w:val="0"/>
          <w:numId w:val="26"/>
        </w:numPr>
        <w:tabs>
          <w:tab w:val="left" w:pos="-720"/>
          <w:tab w:val="left" w:pos="-360"/>
        </w:tabs>
        <w:rPr>
          <w:color w:val="000000"/>
          <w:sz w:val="24"/>
        </w:rPr>
      </w:pPr>
      <w:r>
        <w:rPr>
          <w:color w:val="000000"/>
          <w:sz w:val="24"/>
        </w:rPr>
        <w:t>Qualifications / past performance (3 page maximum)</w:t>
      </w:r>
    </w:p>
    <w:p w14:paraId="1BF89C97" w14:textId="107DD874" w:rsidR="00CF0177" w:rsidRDefault="00CF0177" w:rsidP="00C05840">
      <w:pPr>
        <w:pStyle w:val="ListParagraph"/>
        <w:widowControl/>
        <w:numPr>
          <w:ilvl w:val="0"/>
          <w:numId w:val="26"/>
        </w:numPr>
        <w:tabs>
          <w:tab w:val="left" w:pos="-720"/>
          <w:tab w:val="left" w:pos="-360"/>
        </w:tabs>
        <w:rPr>
          <w:color w:val="000000"/>
          <w:sz w:val="24"/>
        </w:rPr>
      </w:pPr>
      <w:r>
        <w:rPr>
          <w:color w:val="000000"/>
          <w:sz w:val="24"/>
        </w:rPr>
        <w:t>Leveraging of resources (1 page maximum)</w:t>
      </w:r>
    </w:p>
    <w:p w14:paraId="46E58646" w14:textId="206E41C9" w:rsidR="00CF0177" w:rsidRDefault="00CF0177" w:rsidP="00C05840">
      <w:pPr>
        <w:pStyle w:val="ListParagraph"/>
        <w:widowControl/>
        <w:numPr>
          <w:ilvl w:val="0"/>
          <w:numId w:val="26"/>
        </w:numPr>
        <w:tabs>
          <w:tab w:val="left" w:pos="-720"/>
          <w:tab w:val="left" w:pos="-360"/>
        </w:tabs>
        <w:rPr>
          <w:color w:val="000000"/>
          <w:sz w:val="24"/>
        </w:rPr>
      </w:pPr>
      <w:r w:rsidRPr="00CF0177">
        <w:rPr>
          <w:color w:val="000000"/>
          <w:sz w:val="24"/>
        </w:rPr>
        <w:t xml:space="preserve">Overlap of </w:t>
      </w:r>
      <w:r>
        <w:rPr>
          <w:color w:val="000000"/>
          <w:sz w:val="24"/>
        </w:rPr>
        <w:t>d</w:t>
      </w:r>
      <w:r w:rsidRPr="00CF0177">
        <w:rPr>
          <w:color w:val="000000"/>
          <w:sz w:val="24"/>
        </w:rPr>
        <w:t xml:space="preserve">uplication of </w:t>
      </w:r>
      <w:r>
        <w:rPr>
          <w:color w:val="000000"/>
          <w:sz w:val="24"/>
        </w:rPr>
        <w:t>e</w:t>
      </w:r>
      <w:r w:rsidRPr="00CF0177">
        <w:rPr>
          <w:color w:val="000000"/>
          <w:sz w:val="24"/>
        </w:rPr>
        <w:t xml:space="preserve">ffort </w:t>
      </w:r>
      <w:r>
        <w:rPr>
          <w:color w:val="000000"/>
          <w:sz w:val="24"/>
        </w:rPr>
        <w:t>s</w:t>
      </w:r>
      <w:r w:rsidRPr="00CF0177">
        <w:rPr>
          <w:color w:val="000000"/>
          <w:sz w:val="24"/>
        </w:rPr>
        <w:t>tatement</w:t>
      </w:r>
      <w:r>
        <w:rPr>
          <w:color w:val="000000"/>
          <w:sz w:val="24"/>
        </w:rPr>
        <w:t xml:space="preserve"> (1 page maximum) </w:t>
      </w:r>
    </w:p>
    <w:p w14:paraId="3888AF82" w14:textId="169B4380" w:rsidR="00844E27" w:rsidRPr="00DC656B" w:rsidRDefault="00DC656B" w:rsidP="00C05840">
      <w:pPr>
        <w:pStyle w:val="ListParagraph"/>
        <w:widowControl/>
        <w:numPr>
          <w:ilvl w:val="0"/>
          <w:numId w:val="26"/>
        </w:numPr>
        <w:tabs>
          <w:tab w:val="left" w:pos="-720"/>
          <w:tab w:val="left" w:pos="-360"/>
        </w:tabs>
        <w:rPr>
          <w:color w:val="000000"/>
          <w:sz w:val="24"/>
        </w:rPr>
      </w:pPr>
      <w:r>
        <w:rPr>
          <w:color w:val="000000"/>
          <w:sz w:val="24"/>
        </w:rPr>
        <w:t>Affirmation of r</w:t>
      </w:r>
      <w:r w:rsidR="00844E27" w:rsidRPr="00DC656B">
        <w:rPr>
          <w:color w:val="000000"/>
          <w:sz w:val="24"/>
        </w:rPr>
        <w:t xml:space="preserve">eporting </w:t>
      </w:r>
      <w:r>
        <w:rPr>
          <w:color w:val="000000"/>
          <w:sz w:val="24"/>
        </w:rPr>
        <w:t>requirements</w:t>
      </w:r>
    </w:p>
    <w:p w14:paraId="4C17FAE6" w14:textId="41A039BF"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References cited (no page limit)</w:t>
      </w:r>
    </w:p>
    <w:p w14:paraId="3AD429A8" w14:textId="2C669AA1" w:rsidR="00844E27" w:rsidRPr="00DC656B" w:rsidRDefault="00844E27" w:rsidP="00C05840">
      <w:pPr>
        <w:pStyle w:val="ListParagraph"/>
        <w:widowControl/>
        <w:numPr>
          <w:ilvl w:val="0"/>
          <w:numId w:val="26"/>
        </w:numPr>
        <w:tabs>
          <w:tab w:val="left" w:pos="-720"/>
          <w:tab w:val="left" w:pos="-360"/>
        </w:tabs>
        <w:rPr>
          <w:color w:val="000000"/>
          <w:sz w:val="24"/>
        </w:rPr>
      </w:pPr>
      <w:r w:rsidRPr="00DC656B">
        <w:rPr>
          <w:color w:val="000000"/>
          <w:sz w:val="24"/>
        </w:rPr>
        <w:t>Appendices (no page limit)</w:t>
      </w:r>
    </w:p>
    <w:p w14:paraId="35525399" w14:textId="65EA2E11" w:rsidR="000723AC" w:rsidRPr="002C70A9" w:rsidRDefault="000723AC" w:rsidP="00844E27">
      <w:pPr>
        <w:widowControl/>
        <w:tabs>
          <w:tab w:val="left" w:pos="-720"/>
          <w:tab w:val="left" w:pos="-360"/>
        </w:tabs>
        <w:ind w:left="2160" w:hanging="360"/>
        <w:rPr>
          <w:color w:val="000000"/>
          <w:sz w:val="24"/>
        </w:rPr>
      </w:pPr>
      <w:r>
        <w:rPr>
          <w:color w:val="000000"/>
          <w:sz w:val="24"/>
        </w:rPr>
        <w:t>●</w:t>
      </w:r>
      <w:r>
        <w:rPr>
          <w:color w:val="000000"/>
          <w:sz w:val="24"/>
        </w:rPr>
        <w:tab/>
      </w:r>
      <w:r w:rsidR="00DC656B">
        <w:rPr>
          <w:color w:val="000000"/>
          <w:sz w:val="24"/>
        </w:rPr>
        <w:t xml:space="preserve">D. </w:t>
      </w:r>
      <w:r w:rsidR="00844E27">
        <w:rPr>
          <w:color w:val="000000"/>
          <w:sz w:val="24"/>
        </w:rPr>
        <w:t xml:space="preserve">Biographical Sketches </w:t>
      </w:r>
      <w:r w:rsidR="00CF0177">
        <w:rPr>
          <w:color w:val="000000"/>
          <w:sz w:val="24"/>
        </w:rPr>
        <w:t>(</w:t>
      </w:r>
      <w:proofErr w:type="gramStart"/>
      <w:r w:rsidR="00CF0177">
        <w:rPr>
          <w:color w:val="000000"/>
          <w:sz w:val="24"/>
        </w:rPr>
        <w:t>2 page</w:t>
      </w:r>
      <w:proofErr w:type="gramEnd"/>
      <w:r w:rsidR="00CF0177">
        <w:rPr>
          <w:color w:val="000000"/>
          <w:sz w:val="24"/>
        </w:rPr>
        <w:t xml:space="preserve"> limit per key personnel)</w:t>
      </w:r>
      <w:r w:rsidR="00844E27">
        <w:rPr>
          <w:color w:val="000000"/>
          <w:sz w:val="24"/>
        </w:rPr>
        <w:t xml:space="preserve">    </w:t>
      </w:r>
    </w:p>
    <w:p w14:paraId="0F20A326" w14:textId="47B84D3C" w:rsidR="00006696" w:rsidRPr="002C70A9" w:rsidRDefault="00FC2FFF" w:rsidP="00296FD1">
      <w:pPr>
        <w:widowControl/>
        <w:tabs>
          <w:tab w:val="left" w:pos="-720"/>
          <w:tab w:val="left" w:pos="-360"/>
        </w:tabs>
        <w:ind w:left="2160" w:hanging="360"/>
        <w:rPr>
          <w:color w:val="000000"/>
          <w:sz w:val="24"/>
        </w:rPr>
      </w:pPr>
      <w:r>
        <w:rPr>
          <w:color w:val="000000"/>
          <w:sz w:val="24"/>
        </w:rPr>
        <w:t>●</w:t>
      </w:r>
      <w:r>
        <w:rPr>
          <w:color w:val="000000"/>
          <w:sz w:val="24"/>
        </w:rPr>
        <w:tab/>
      </w:r>
      <w:r w:rsidR="00DC656B">
        <w:rPr>
          <w:color w:val="000000"/>
          <w:sz w:val="24"/>
        </w:rPr>
        <w:t xml:space="preserve">E. </w:t>
      </w:r>
      <w:r w:rsidR="00844E27">
        <w:rPr>
          <w:color w:val="000000"/>
          <w:sz w:val="24"/>
        </w:rPr>
        <w:t>Facilities Statement (1 page maximum)</w:t>
      </w:r>
    </w:p>
    <w:p w14:paraId="44CB9F95" w14:textId="40796727" w:rsidR="00844E27" w:rsidRDefault="00FC2FFF" w:rsidP="00440D4C">
      <w:pPr>
        <w:widowControl/>
        <w:tabs>
          <w:tab w:val="left" w:pos="-720"/>
          <w:tab w:val="left" w:pos="-360"/>
        </w:tabs>
        <w:ind w:left="2160" w:hanging="360"/>
        <w:rPr>
          <w:color w:val="000000"/>
          <w:sz w:val="24"/>
        </w:rPr>
      </w:pPr>
      <w:r>
        <w:rPr>
          <w:color w:val="000000"/>
          <w:sz w:val="24"/>
        </w:rPr>
        <w:t>●</w:t>
      </w:r>
      <w:r>
        <w:rPr>
          <w:color w:val="000000"/>
          <w:sz w:val="24"/>
        </w:rPr>
        <w:tab/>
      </w:r>
      <w:r w:rsidR="00296FD1">
        <w:rPr>
          <w:color w:val="000000"/>
          <w:sz w:val="24"/>
        </w:rPr>
        <w:t>F</w:t>
      </w:r>
      <w:r w:rsidR="00DC656B">
        <w:rPr>
          <w:color w:val="000000"/>
          <w:sz w:val="24"/>
        </w:rPr>
        <w:t xml:space="preserve">. </w:t>
      </w:r>
      <w:r w:rsidR="00844E27">
        <w:rPr>
          <w:color w:val="000000"/>
          <w:sz w:val="24"/>
        </w:rPr>
        <w:t xml:space="preserve">Affirmation of </w:t>
      </w:r>
      <w:r w:rsidR="00DC656B">
        <w:rPr>
          <w:color w:val="000000"/>
          <w:sz w:val="24"/>
        </w:rPr>
        <w:t>requirements for h</w:t>
      </w:r>
      <w:r w:rsidR="00844E27">
        <w:rPr>
          <w:color w:val="000000"/>
          <w:sz w:val="24"/>
        </w:rPr>
        <w:t>umane care and use of animals</w:t>
      </w:r>
    </w:p>
    <w:p w14:paraId="727A5F48" w14:textId="77777777" w:rsidR="00006696" w:rsidRPr="002C70A9" w:rsidRDefault="00006696" w:rsidP="008300C5">
      <w:pPr>
        <w:widowControl/>
        <w:tabs>
          <w:tab w:val="left" w:pos="-720"/>
          <w:tab w:val="left" w:pos="-360"/>
        </w:tabs>
        <w:ind w:left="1620"/>
        <w:rPr>
          <w:color w:val="000000"/>
          <w:sz w:val="24"/>
        </w:rPr>
      </w:pPr>
    </w:p>
    <w:p w14:paraId="144ED704" w14:textId="77777777" w:rsidR="0057695F" w:rsidRDefault="0057695F" w:rsidP="000A4F95">
      <w:pPr>
        <w:widowControl/>
        <w:tabs>
          <w:tab w:val="left" w:pos="-720"/>
          <w:tab w:val="left" w:pos="-360"/>
        </w:tabs>
        <w:ind w:left="1440"/>
        <w:rPr>
          <w:sz w:val="24"/>
        </w:rPr>
      </w:pPr>
      <w:r>
        <w:rPr>
          <w:sz w:val="24"/>
        </w:rPr>
        <w:t>All proposals are confidential.</w:t>
      </w:r>
    </w:p>
    <w:p w14:paraId="62E732FB" w14:textId="77777777" w:rsidR="0057695F" w:rsidRDefault="0057695F" w:rsidP="0057695F">
      <w:pPr>
        <w:widowControl/>
        <w:tabs>
          <w:tab w:val="left" w:pos="-720"/>
          <w:tab w:val="left" w:pos="-360"/>
        </w:tabs>
        <w:ind w:left="2160" w:hanging="540"/>
        <w:rPr>
          <w:sz w:val="24"/>
        </w:rPr>
      </w:pPr>
    </w:p>
    <w:p w14:paraId="3FA1102F" w14:textId="75DD1400" w:rsidR="00F334D5" w:rsidRPr="002C70A9" w:rsidRDefault="00B66F55" w:rsidP="000A4F95">
      <w:pPr>
        <w:widowControl/>
        <w:tabs>
          <w:tab w:val="left" w:pos="1620"/>
          <w:tab w:val="left" w:pos="4230"/>
        </w:tabs>
        <w:ind w:left="1440" w:hanging="360"/>
        <w:rPr>
          <w:b/>
          <w:sz w:val="24"/>
        </w:rPr>
      </w:pPr>
      <w:r>
        <w:rPr>
          <w:b/>
          <w:sz w:val="24"/>
        </w:rPr>
        <w:tab/>
        <w:t xml:space="preserve">2. </w:t>
      </w:r>
      <w:r w:rsidR="00F334D5" w:rsidRPr="002C70A9">
        <w:rPr>
          <w:b/>
          <w:sz w:val="24"/>
        </w:rPr>
        <w:t xml:space="preserve">Budget Detail and </w:t>
      </w:r>
      <w:r w:rsidR="00911789" w:rsidRPr="002C70A9">
        <w:rPr>
          <w:b/>
          <w:sz w:val="24"/>
        </w:rPr>
        <w:t>Narrative</w:t>
      </w:r>
      <w:r w:rsidR="00F334D5" w:rsidRPr="002C70A9">
        <w:rPr>
          <w:b/>
          <w:sz w:val="24"/>
        </w:rPr>
        <w:t xml:space="preserve"> (Attachment B)</w:t>
      </w:r>
    </w:p>
    <w:p w14:paraId="521096D8" w14:textId="1B75209C" w:rsidR="00296FD1" w:rsidRDefault="00B7207C" w:rsidP="000A4F95">
      <w:pPr>
        <w:widowControl/>
        <w:tabs>
          <w:tab w:val="left" w:pos="-720"/>
          <w:tab w:val="left" w:pos="-360"/>
        </w:tabs>
        <w:ind w:left="1440"/>
        <w:rPr>
          <w:sz w:val="24"/>
        </w:rPr>
      </w:pPr>
      <w:r w:rsidRPr="002C70A9">
        <w:rPr>
          <w:sz w:val="24"/>
        </w:rPr>
        <w:t>Describe and justify requested budget items and costs</w:t>
      </w:r>
      <w:r w:rsidR="00296FD1">
        <w:rPr>
          <w:sz w:val="24"/>
        </w:rPr>
        <w:t>, for each year of the proposed project</w:t>
      </w:r>
      <w:r w:rsidRPr="002C70A9">
        <w:rPr>
          <w:sz w:val="24"/>
        </w:rPr>
        <w:t xml:space="preserve">. </w:t>
      </w:r>
      <w:r w:rsidR="00296FD1">
        <w:rPr>
          <w:sz w:val="24"/>
        </w:rPr>
        <w:t xml:space="preserve">Applications that use the </w:t>
      </w:r>
      <w:r w:rsidR="00296FD1" w:rsidRPr="00296FD1">
        <w:rPr>
          <w:b/>
          <w:bCs/>
          <w:sz w:val="24"/>
        </w:rPr>
        <w:t>Attachment B</w:t>
      </w:r>
      <w:r w:rsidR="00296FD1">
        <w:rPr>
          <w:sz w:val="24"/>
        </w:rPr>
        <w:t xml:space="preserve"> format for budget detail will be the most transparent and understandable to reviewers in the merit review process; this format is highly recommended for use. </w:t>
      </w:r>
    </w:p>
    <w:p w14:paraId="20F6A362" w14:textId="249C689A" w:rsidR="00F334D5" w:rsidRPr="002C70A9" w:rsidRDefault="00B7207C" w:rsidP="000A4F95">
      <w:pPr>
        <w:widowControl/>
        <w:tabs>
          <w:tab w:val="left" w:pos="-720"/>
          <w:tab w:val="left" w:pos="-360"/>
        </w:tabs>
        <w:ind w:left="1440"/>
        <w:rPr>
          <w:sz w:val="24"/>
        </w:rPr>
      </w:pPr>
      <w:r w:rsidRPr="002C70A9">
        <w:rPr>
          <w:sz w:val="24"/>
        </w:rPr>
        <w:t xml:space="preserve">Detail how the Object Class Category totals were determined. For personnel salary costs, include the baseline salary figures and the estimates of time. Describe any item of cost that requires prior approval under the Federal cost principles.  If </w:t>
      </w:r>
      <w:r w:rsidR="00B66F55">
        <w:rPr>
          <w:sz w:val="24"/>
        </w:rPr>
        <w:t xml:space="preserve">Federal </w:t>
      </w:r>
      <w:r w:rsidRPr="002C70A9">
        <w:rPr>
          <w:sz w:val="24"/>
        </w:rPr>
        <w:t xml:space="preserve">equipment is </w:t>
      </w:r>
      <w:r w:rsidR="00B66F55">
        <w:rPr>
          <w:sz w:val="24"/>
        </w:rPr>
        <w:t xml:space="preserve">already </w:t>
      </w:r>
      <w:r w:rsidRPr="002C70A9">
        <w:rPr>
          <w:sz w:val="24"/>
        </w:rPr>
        <w:t xml:space="preserve">available for the project, provide a list of that equipment. </w:t>
      </w:r>
      <w:r w:rsidR="00F334D5" w:rsidRPr="002C70A9">
        <w:rPr>
          <w:sz w:val="24"/>
        </w:rPr>
        <w:t xml:space="preserve">Include detailed descriptions of all cost justifications (see </w:t>
      </w:r>
      <w:r w:rsidR="00E410BE">
        <w:rPr>
          <w:sz w:val="24"/>
        </w:rPr>
        <w:t>A</w:t>
      </w:r>
      <w:r w:rsidR="00E410BE" w:rsidRPr="002C70A9">
        <w:rPr>
          <w:sz w:val="24"/>
        </w:rPr>
        <w:t xml:space="preserve">ttachment </w:t>
      </w:r>
      <w:r w:rsidR="00F334D5" w:rsidRPr="002C70A9">
        <w:rPr>
          <w:sz w:val="24"/>
        </w:rPr>
        <w:t>B for more detail). Additionally, provide any cost sharing and matching funds in the same level of detail as the federal funds</w:t>
      </w:r>
      <w:r w:rsidR="00F06894">
        <w:rPr>
          <w:sz w:val="24"/>
        </w:rPr>
        <w:t xml:space="preserve">. </w:t>
      </w:r>
      <w:r w:rsidR="00F334D5" w:rsidRPr="002C70A9">
        <w:rPr>
          <w:sz w:val="24"/>
        </w:rPr>
        <w:t xml:space="preserve">The budget narrative submitted with the application must match the dollar amounts on all required forms. </w:t>
      </w:r>
    </w:p>
    <w:p w14:paraId="595C31C9" w14:textId="77777777" w:rsidR="004F4E23" w:rsidRDefault="004E3744" w:rsidP="00C76ED6">
      <w:pPr>
        <w:widowControl/>
        <w:tabs>
          <w:tab w:val="left" w:pos="-720"/>
          <w:tab w:val="left" w:pos="-360"/>
        </w:tabs>
        <w:ind w:left="1440"/>
        <w:rPr>
          <w:sz w:val="24"/>
        </w:rPr>
      </w:pPr>
      <w:r w:rsidRPr="002C70A9">
        <w:rPr>
          <w:sz w:val="24"/>
        </w:rPr>
        <w:t>Budget items</w:t>
      </w:r>
      <w:r w:rsidR="00F334D5" w:rsidRPr="002C70A9">
        <w:rPr>
          <w:sz w:val="24"/>
        </w:rPr>
        <w:t xml:space="preserve"> must be reasonable, allowable, allocable, and necessary to the supported activity.</w:t>
      </w:r>
    </w:p>
    <w:p w14:paraId="19D3CA86" w14:textId="77777777" w:rsidR="004F4E23" w:rsidRDefault="004F4E23" w:rsidP="00C76ED6">
      <w:pPr>
        <w:widowControl/>
        <w:tabs>
          <w:tab w:val="left" w:pos="-720"/>
          <w:tab w:val="left" w:pos="-360"/>
        </w:tabs>
        <w:ind w:left="1440"/>
        <w:rPr>
          <w:sz w:val="24"/>
        </w:rPr>
      </w:pPr>
    </w:p>
    <w:p w14:paraId="30E6A4F1" w14:textId="52C8C570" w:rsidR="00F334D5" w:rsidRPr="004F4E23" w:rsidRDefault="004F4E23" w:rsidP="00C76ED6">
      <w:pPr>
        <w:widowControl/>
        <w:tabs>
          <w:tab w:val="left" w:pos="-720"/>
          <w:tab w:val="left" w:pos="-360"/>
        </w:tabs>
        <w:ind w:left="1440"/>
        <w:rPr>
          <w:b/>
          <w:bCs/>
          <w:i/>
          <w:iCs/>
          <w:sz w:val="24"/>
        </w:rPr>
      </w:pPr>
      <w:r w:rsidRPr="004F4E23">
        <w:rPr>
          <w:b/>
          <w:bCs/>
          <w:i/>
          <w:iCs/>
          <w:sz w:val="24"/>
        </w:rPr>
        <w:t xml:space="preserve">Federal agency applicants are not required to submit any forms of the SF424 family; those budget forms are only necessary for non-federal applicants that are applying via </w:t>
      </w:r>
      <w:hyperlink r:id="rId19" w:history="1">
        <w:r w:rsidRPr="004F4E23">
          <w:rPr>
            <w:rStyle w:val="Hyperlink"/>
            <w:b/>
            <w:bCs/>
            <w:i/>
            <w:iCs/>
            <w:sz w:val="24"/>
          </w:rPr>
          <w:t>grants.gov</w:t>
        </w:r>
      </w:hyperlink>
      <w:r w:rsidRPr="004F4E23">
        <w:rPr>
          <w:b/>
          <w:bCs/>
          <w:i/>
          <w:iCs/>
          <w:sz w:val="24"/>
        </w:rPr>
        <w:t>.</w:t>
      </w:r>
      <w:r w:rsidR="00F334D5" w:rsidRPr="004F4E23">
        <w:rPr>
          <w:b/>
          <w:bCs/>
          <w:i/>
          <w:iCs/>
          <w:sz w:val="24"/>
        </w:rPr>
        <w:t xml:space="preserve"> </w:t>
      </w:r>
    </w:p>
    <w:p w14:paraId="3270F277" w14:textId="64A1D788" w:rsidR="004E3744" w:rsidRPr="002C70A9" w:rsidRDefault="004E3744" w:rsidP="004E3744">
      <w:pPr>
        <w:pStyle w:val="ListParagraph"/>
        <w:widowControl/>
        <w:tabs>
          <w:tab w:val="left" w:pos="-72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sz w:val="24"/>
        </w:rPr>
      </w:pPr>
    </w:p>
    <w:p w14:paraId="1B529030" w14:textId="0B9A3184" w:rsidR="00F334D5" w:rsidRPr="004D2870" w:rsidRDefault="00F334D5" w:rsidP="00C76ED6">
      <w:pPr>
        <w:widowControl/>
        <w:tabs>
          <w:tab w:val="left" w:pos="-720"/>
          <w:tab w:val="left" w:pos="-360"/>
        </w:tabs>
        <w:ind w:left="1440"/>
        <w:rPr>
          <w:sz w:val="24"/>
        </w:rPr>
      </w:pPr>
      <w:r w:rsidRPr="00296FD1">
        <w:rPr>
          <w:b/>
          <w:sz w:val="24"/>
        </w:rPr>
        <w:t>If y</w:t>
      </w:r>
      <w:r w:rsidR="004E3744" w:rsidRPr="00296FD1">
        <w:rPr>
          <w:b/>
          <w:sz w:val="24"/>
        </w:rPr>
        <w:t>our proposal</w:t>
      </w:r>
      <w:r w:rsidR="004D2870" w:rsidRPr="00296FD1">
        <w:rPr>
          <w:b/>
          <w:sz w:val="24"/>
        </w:rPr>
        <w:t xml:space="preserve"> period of performance </w:t>
      </w:r>
      <w:r w:rsidRPr="00296FD1">
        <w:rPr>
          <w:b/>
          <w:sz w:val="24"/>
        </w:rPr>
        <w:t xml:space="preserve">is for multi-year or multiple year funding, you must provide a budget and budget justification </w:t>
      </w:r>
      <w:r w:rsidR="00DD5CDF" w:rsidRPr="00296FD1">
        <w:rPr>
          <w:b/>
          <w:sz w:val="24"/>
        </w:rPr>
        <w:t>for</w:t>
      </w:r>
      <w:r w:rsidR="0052795B" w:rsidRPr="00296FD1">
        <w:rPr>
          <w:b/>
          <w:sz w:val="24"/>
        </w:rPr>
        <w:t xml:space="preserve"> each year of the project and for</w:t>
      </w:r>
      <w:r w:rsidR="00DD5CDF" w:rsidRPr="00296FD1">
        <w:rPr>
          <w:b/>
          <w:sz w:val="24"/>
        </w:rPr>
        <w:t xml:space="preserve"> </w:t>
      </w:r>
      <w:r w:rsidR="000B71E4" w:rsidRPr="00296FD1">
        <w:rPr>
          <w:b/>
          <w:sz w:val="24"/>
        </w:rPr>
        <w:t>the full amount of the project</w:t>
      </w:r>
      <w:r w:rsidRPr="00296FD1">
        <w:rPr>
          <w:b/>
          <w:sz w:val="24"/>
        </w:rPr>
        <w:t>.</w:t>
      </w:r>
      <w:r w:rsidRPr="00296FD1">
        <w:rPr>
          <w:sz w:val="24"/>
        </w:rPr>
        <w:t xml:space="preserve"> </w:t>
      </w:r>
    </w:p>
    <w:p w14:paraId="42CE1046" w14:textId="77777777" w:rsidR="0097675B" w:rsidRPr="002C70A9" w:rsidRDefault="0097675B" w:rsidP="00F334D5">
      <w:pPr>
        <w:widowControl/>
        <w:tabs>
          <w:tab w:val="left" w:pos="2160"/>
        </w:tabs>
        <w:ind w:left="2160" w:hanging="540"/>
        <w:rPr>
          <w:sz w:val="24"/>
        </w:rPr>
      </w:pPr>
    </w:p>
    <w:p w14:paraId="2D156DBD" w14:textId="103F518A" w:rsidR="00C76ED6" w:rsidRDefault="00803628" w:rsidP="00C76ED6">
      <w:pPr>
        <w:widowControl/>
        <w:tabs>
          <w:tab w:val="left" w:pos="-720"/>
          <w:tab w:val="left" w:pos="-360"/>
        </w:tabs>
        <w:ind w:left="1440"/>
        <w:rPr>
          <w:sz w:val="24"/>
        </w:rPr>
      </w:pPr>
      <w:r w:rsidRPr="00DD5CDF">
        <w:rPr>
          <w:sz w:val="24"/>
        </w:rPr>
        <w:t xml:space="preserve">NOTE: </w:t>
      </w:r>
      <w:r w:rsidR="00F334D5" w:rsidRPr="00DD5CDF">
        <w:rPr>
          <w:sz w:val="24"/>
        </w:rPr>
        <w:t xml:space="preserve">Budget Detail and Narrative form (Attachment B) is </w:t>
      </w:r>
      <w:r w:rsidR="004F4E23">
        <w:rPr>
          <w:sz w:val="24"/>
        </w:rPr>
        <w:t>the</w:t>
      </w:r>
      <w:r w:rsidR="00F334D5" w:rsidRPr="00DD5CDF">
        <w:rPr>
          <w:sz w:val="24"/>
        </w:rPr>
        <w:t xml:space="preserve"> format to present the breakdown of your estimated costs</w:t>
      </w:r>
      <w:r w:rsidR="00D85955" w:rsidRPr="00DD5CDF">
        <w:rPr>
          <w:sz w:val="24"/>
        </w:rPr>
        <w:t>,</w:t>
      </w:r>
      <w:r w:rsidR="00F334D5" w:rsidRPr="00DD5CDF">
        <w:rPr>
          <w:sz w:val="24"/>
        </w:rPr>
        <w:t xml:space="preserve"> by category</w:t>
      </w:r>
      <w:r w:rsidR="00D85955" w:rsidRPr="00DD5CDF">
        <w:rPr>
          <w:sz w:val="24"/>
        </w:rPr>
        <w:t>,</w:t>
      </w:r>
      <w:r w:rsidR="00F334D5" w:rsidRPr="00DD5CDF">
        <w:rPr>
          <w:sz w:val="24"/>
        </w:rPr>
        <w:t xml:space="preserve"> needed to accomplish project activities. </w:t>
      </w:r>
      <w:r w:rsidR="000B71E4" w:rsidRPr="00DD5CDF">
        <w:rPr>
          <w:sz w:val="24"/>
        </w:rPr>
        <w:t>If you elect to use a different format, all information requested on Attachment B</w:t>
      </w:r>
      <w:r w:rsidR="00D85955" w:rsidRPr="00DD5CDF">
        <w:rPr>
          <w:sz w:val="24"/>
        </w:rPr>
        <w:t xml:space="preserve"> must be included. </w:t>
      </w:r>
      <w:r w:rsidR="00F334D5" w:rsidRPr="00DD5CDF">
        <w:rPr>
          <w:sz w:val="24"/>
        </w:rPr>
        <w:t>Est</w:t>
      </w:r>
      <w:r w:rsidR="005E3ABE" w:rsidRPr="00DD5CDF">
        <w:rPr>
          <w:sz w:val="24"/>
        </w:rPr>
        <w:t>imated costs must be documented</w:t>
      </w:r>
      <w:r w:rsidR="00F334D5" w:rsidRPr="00DD5CDF">
        <w:rPr>
          <w:sz w:val="24"/>
        </w:rPr>
        <w:t xml:space="preserve"> in sufficient detail </w:t>
      </w:r>
      <w:r w:rsidR="005E3ABE" w:rsidRPr="00DD5CDF">
        <w:rPr>
          <w:sz w:val="24"/>
        </w:rPr>
        <w:t>to determine</w:t>
      </w:r>
      <w:r w:rsidR="00F334D5" w:rsidRPr="00DD5CDF">
        <w:rPr>
          <w:sz w:val="24"/>
        </w:rPr>
        <w:t xml:space="preserve"> reasonableness. Include a description of any cost share (cash, in-kind, etc.) listed. </w:t>
      </w:r>
      <w:r w:rsidR="00D85955" w:rsidRPr="00DD5CDF">
        <w:rPr>
          <w:sz w:val="24"/>
        </w:rPr>
        <w:t>Additionally, for multi-year budgets, please describe in your budget detail justification any items</w:t>
      </w:r>
      <w:r w:rsidR="00D85955">
        <w:rPr>
          <w:sz w:val="24"/>
        </w:rPr>
        <w:t xml:space="preserve"> to be purchased or expended that may be specific to a particular year </w:t>
      </w:r>
      <w:r w:rsidR="00DD5CDF">
        <w:rPr>
          <w:sz w:val="24"/>
        </w:rPr>
        <w:t>of the proposed project</w:t>
      </w:r>
      <w:r w:rsidR="00D85955">
        <w:rPr>
          <w:sz w:val="24"/>
        </w:rPr>
        <w:t xml:space="preserve">. </w:t>
      </w:r>
    </w:p>
    <w:p w14:paraId="1D92AC13" w14:textId="77777777" w:rsidR="00C76ED6" w:rsidRDefault="00C76ED6" w:rsidP="00C76ED6">
      <w:pPr>
        <w:widowControl/>
        <w:tabs>
          <w:tab w:val="left" w:pos="-720"/>
          <w:tab w:val="left" w:pos="-360"/>
        </w:tabs>
        <w:ind w:left="1440"/>
        <w:rPr>
          <w:sz w:val="24"/>
        </w:rPr>
      </w:pPr>
    </w:p>
    <w:p w14:paraId="6B2E3BFA" w14:textId="3D830AEE" w:rsidR="0057695F" w:rsidRDefault="00F334D5" w:rsidP="00C76ED6">
      <w:pPr>
        <w:widowControl/>
        <w:tabs>
          <w:tab w:val="left" w:pos="-720"/>
          <w:tab w:val="left" w:pos="-360"/>
        </w:tabs>
        <w:ind w:left="1440"/>
        <w:rPr>
          <w:b/>
          <w:i/>
          <w:sz w:val="24"/>
        </w:rPr>
      </w:pPr>
      <w:r w:rsidRPr="002C70A9">
        <w:rPr>
          <w:b/>
          <w:i/>
          <w:sz w:val="24"/>
        </w:rPr>
        <w:t>Lump sum costs are not acceptable in any category</w:t>
      </w:r>
      <w:r w:rsidR="0052795B">
        <w:rPr>
          <w:b/>
          <w:i/>
          <w:sz w:val="24"/>
        </w:rPr>
        <w:t>. A</w:t>
      </w:r>
      <w:r w:rsidRPr="002C70A9">
        <w:rPr>
          <w:b/>
          <w:i/>
          <w:sz w:val="24"/>
        </w:rPr>
        <w:t xml:space="preserve"> detail</w:t>
      </w:r>
      <w:r w:rsidR="00DA6FCD">
        <w:rPr>
          <w:b/>
          <w:i/>
          <w:sz w:val="24"/>
        </w:rPr>
        <w:t>ed</w:t>
      </w:r>
      <w:r w:rsidRPr="002C70A9">
        <w:rPr>
          <w:b/>
          <w:i/>
          <w:sz w:val="24"/>
        </w:rPr>
        <w:t xml:space="preserve"> breakdown</w:t>
      </w:r>
      <w:r w:rsidR="005E3ABE" w:rsidRPr="002C70A9">
        <w:rPr>
          <w:b/>
          <w:i/>
          <w:sz w:val="24"/>
        </w:rPr>
        <w:t xml:space="preserve"> of how the cost</w:t>
      </w:r>
      <w:r w:rsidR="0052795B">
        <w:rPr>
          <w:b/>
          <w:i/>
          <w:sz w:val="24"/>
        </w:rPr>
        <w:t xml:space="preserve">s in </w:t>
      </w:r>
      <w:r w:rsidR="005E3ABE" w:rsidRPr="002C70A9">
        <w:rPr>
          <w:b/>
          <w:i/>
          <w:sz w:val="24"/>
        </w:rPr>
        <w:t>were derived</w:t>
      </w:r>
      <w:r w:rsidR="0052795B">
        <w:rPr>
          <w:b/>
          <w:i/>
          <w:sz w:val="24"/>
        </w:rPr>
        <w:t xml:space="preserve"> is required for each category, in each year of the project</w:t>
      </w:r>
      <w:r w:rsidRPr="002C70A9">
        <w:rPr>
          <w:b/>
          <w:i/>
          <w:sz w:val="24"/>
        </w:rPr>
        <w:t xml:space="preserve">.  </w:t>
      </w:r>
      <w:r w:rsidR="00A306AA" w:rsidRPr="00C76ED6">
        <w:rPr>
          <w:b/>
          <w:i/>
          <w:sz w:val="24"/>
        </w:rPr>
        <w:t>P</w:t>
      </w:r>
      <w:r w:rsidRPr="00C76ED6">
        <w:rPr>
          <w:b/>
          <w:i/>
          <w:sz w:val="24"/>
        </w:rPr>
        <w:t xml:space="preserve">rofit or </w:t>
      </w:r>
      <w:r w:rsidRPr="008D4F07">
        <w:rPr>
          <w:b/>
          <w:i/>
          <w:sz w:val="24"/>
        </w:rPr>
        <w:t>fees</w:t>
      </w:r>
      <w:r w:rsidRPr="00C76ED6">
        <w:rPr>
          <w:b/>
          <w:i/>
          <w:sz w:val="24"/>
        </w:rPr>
        <w:t xml:space="preserve"> are</w:t>
      </w:r>
      <w:r w:rsidR="00A306AA" w:rsidRPr="00C76ED6">
        <w:rPr>
          <w:b/>
          <w:i/>
          <w:sz w:val="24"/>
        </w:rPr>
        <w:t xml:space="preserve"> not</w:t>
      </w:r>
      <w:r w:rsidRPr="00C76ED6">
        <w:rPr>
          <w:b/>
          <w:i/>
          <w:sz w:val="24"/>
        </w:rPr>
        <w:t xml:space="preserve"> allowable.</w:t>
      </w:r>
    </w:p>
    <w:p w14:paraId="21D4F406" w14:textId="77777777" w:rsidR="0057695F" w:rsidRDefault="0057695F" w:rsidP="0057695F">
      <w:pPr>
        <w:widowControl/>
        <w:ind w:left="1620"/>
        <w:rPr>
          <w:b/>
          <w:i/>
          <w:sz w:val="24"/>
        </w:rPr>
      </w:pPr>
    </w:p>
    <w:p w14:paraId="6CB08FD2" w14:textId="5055719B" w:rsidR="00B038BE" w:rsidRPr="00B66F55" w:rsidRDefault="00B66F55" w:rsidP="000A4F95">
      <w:pPr>
        <w:widowControl/>
        <w:tabs>
          <w:tab w:val="left" w:pos="450"/>
          <w:tab w:val="left" w:pos="1620"/>
          <w:tab w:val="left" w:pos="4230"/>
        </w:tabs>
        <w:ind w:left="1440" w:hanging="360"/>
        <w:rPr>
          <w:b/>
          <w:i/>
          <w:iCs/>
          <w:sz w:val="24"/>
        </w:rPr>
      </w:pPr>
      <w:r>
        <w:rPr>
          <w:b/>
          <w:sz w:val="24"/>
        </w:rPr>
        <w:tab/>
      </w:r>
      <w:r w:rsidR="00B038BE" w:rsidRPr="00B66F55">
        <w:rPr>
          <w:b/>
          <w:i/>
          <w:iCs/>
          <w:sz w:val="24"/>
        </w:rPr>
        <w:t>Indirect Costs: Organizations</w:t>
      </w:r>
    </w:p>
    <w:p w14:paraId="16459915" w14:textId="22FEA5DA" w:rsidR="004E3744" w:rsidRPr="002C70A9" w:rsidRDefault="00B66F55" w:rsidP="00C76ED6">
      <w:pPr>
        <w:widowControl/>
        <w:tabs>
          <w:tab w:val="left" w:pos="-720"/>
          <w:tab w:val="left" w:pos="-360"/>
        </w:tabs>
        <w:ind w:left="1440"/>
        <w:rPr>
          <w:sz w:val="24"/>
        </w:rPr>
      </w:pPr>
      <w:r>
        <w:rPr>
          <w:sz w:val="24"/>
        </w:rPr>
        <w:t>Indirect costs must be consistent with established rates for indirect costs between the applicant agency and the BLM</w:t>
      </w:r>
      <w:r w:rsidR="004E3744" w:rsidRPr="002C70A9">
        <w:rPr>
          <w:sz w:val="24"/>
        </w:rPr>
        <w:t>.</w:t>
      </w:r>
      <w:r>
        <w:rPr>
          <w:sz w:val="24"/>
        </w:rPr>
        <w:t xml:space="preserve"> That rate should be clearly identifiable and justified. </w:t>
      </w:r>
    </w:p>
    <w:p w14:paraId="18AF43FB" w14:textId="77777777" w:rsidR="00C76ED6" w:rsidRDefault="00C76ED6" w:rsidP="004E3744">
      <w:pPr>
        <w:widowControl/>
        <w:ind w:left="1620"/>
        <w:rPr>
          <w:sz w:val="24"/>
        </w:rPr>
      </w:pPr>
    </w:p>
    <w:p w14:paraId="149F5226" w14:textId="2A4CE162" w:rsidR="00283D2E" w:rsidRDefault="00B66F55" w:rsidP="00B66F55">
      <w:pPr>
        <w:pBdr>
          <w:top w:val="nil"/>
          <w:left w:val="nil"/>
          <w:bottom w:val="nil"/>
          <w:right w:val="nil"/>
          <w:between w:val="nil"/>
        </w:pBdr>
        <w:tabs>
          <w:tab w:val="left" w:pos="2880"/>
        </w:tabs>
        <w:ind w:left="1440"/>
        <w:rPr>
          <w:rFonts w:eastAsia="Calibri"/>
          <w:color w:val="000000"/>
          <w:sz w:val="24"/>
        </w:rPr>
      </w:pPr>
      <w:r>
        <w:rPr>
          <w:b/>
          <w:sz w:val="24"/>
        </w:rPr>
        <w:t xml:space="preserve">3. </w:t>
      </w:r>
      <w:r w:rsidR="0043351B" w:rsidRPr="002C70A9">
        <w:rPr>
          <w:b/>
          <w:sz w:val="24"/>
        </w:rPr>
        <w:t>Overlap or Duplication of Effort Statement</w:t>
      </w:r>
    </w:p>
    <w:p w14:paraId="12540461" w14:textId="77777777" w:rsidR="00F06894" w:rsidRDefault="0043351B" w:rsidP="00C76ED6">
      <w:pPr>
        <w:pStyle w:val="ListParagraph"/>
        <w:widowControl/>
        <w:pBdr>
          <w:top w:val="nil"/>
          <w:left w:val="nil"/>
          <w:bottom w:val="nil"/>
          <w:right w:val="nil"/>
          <w:between w:val="nil"/>
        </w:pBdr>
        <w:spacing w:after="240"/>
        <w:ind w:left="1440"/>
        <w:rPr>
          <w:rFonts w:eastAsia="Calibri"/>
          <w:color w:val="000000"/>
          <w:sz w:val="24"/>
        </w:rPr>
      </w:pPr>
      <w:r w:rsidRPr="00283D2E">
        <w:rPr>
          <w:rFonts w:eastAsia="Calibri"/>
          <w:color w:val="000000"/>
          <w:sz w:val="24"/>
        </w:rPr>
        <w:t xml:space="preserve">Applicants must provide a statement indicating if there is any overlap between this Federal application and any other Federal application, or funded project, </w:t>
      </w:r>
      <w:proofErr w:type="gramStart"/>
      <w:r w:rsidRPr="00283D2E">
        <w:rPr>
          <w:rFonts w:eastAsia="Calibri"/>
          <w:color w:val="000000"/>
          <w:sz w:val="24"/>
        </w:rPr>
        <w:t>in regards to</w:t>
      </w:r>
      <w:proofErr w:type="gramEnd"/>
      <w:r w:rsidRPr="00283D2E">
        <w:rPr>
          <w:rFonts w:eastAsia="Calibri"/>
          <w:color w:val="000000"/>
          <w:sz w:val="24"/>
        </w:rPr>
        <w:t xml:space="preserve"> activities, costs, or time commitment of key personnel. If no such overlap or duplication exists, state, “</w:t>
      </w:r>
      <w:r w:rsidRPr="00283D2E">
        <w:rPr>
          <w:rFonts w:eastAsia="Calibri"/>
          <w:i/>
          <w:color w:val="000000"/>
          <w:sz w:val="24"/>
        </w:rPr>
        <w:t xml:space="preserve">There are no overlaps or duplication between this application and any of our other Federal applications or funded projects, including </w:t>
      </w:r>
      <w:proofErr w:type="gramStart"/>
      <w:r w:rsidRPr="00283D2E">
        <w:rPr>
          <w:rFonts w:eastAsia="Calibri"/>
          <w:i/>
          <w:color w:val="000000"/>
          <w:sz w:val="24"/>
        </w:rPr>
        <w:t>in regards to</w:t>
      </w:r>
      <w:proofErr w:type="gramEnd"/>
      <w:r w:rsidRPr="00283D2E">
        <w:rPr>
          <w:rFonts w:eastAsia="Calibri"/>
          <w:i/>
          <w:color w:val="000000"/>
          <w:sz w:val="24"/>
        </w:rPr>
        <w:t xml:space="preserve"> activities, costs, or time commitment of key personnel</w:t>
      </w:r>
      <w:r w:rsidRPr="00283D2E">
        <w:rPr>
          <w:rFonts w:eastAsia="Calibri"/>
          <w:color w:val="000000"/>
          <w:sz w:val="24"/>
        </w:rPr>
        <w:t xml:space="preserve">”.  If any such overlap exists, provide a complete description of overlaps or duplications between </w:t>
      </w:r>
      <w:r w:rsidRPr="00283D2E">
        <w:rPr>
          <w:rFonts w:eastAsia="Calibri"/>
          <w:color w:val="000000"/>
          <w:sz w:val="24"/>
        </w:rPr>
        <w:lastRenderedPageBreak/>
        <w:t xml:space="preserve">this proposal and any other federally funded project or application </w:t>
      </w:r>
      <w:proofErr w:type="gramStart"/>
      <w:r w:rsidRPr="00283D2E">
        <w:rPr>
          <w:rFonts w:eastAsia="Calibri"/>
          <w:color w:val="000000"/>
          <w:sz w:val="24"/>
        </w:rPr>
        <w:t>in regards to</w:t>
      </w:r>
      <w:proofErr w:type="gramEnd"/>
      <w:r w:rsidRPr="00283D2E">
        <w:rPr>
          <w:rFonts w:eastAsia="Calibri"/>
          <w:color w:val="000000"/>
          <w:sz w:val="24"/>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p>
    <w:p w14:paraId="1C7BEF55" w14:textId="0AAF84D3" w:rsidR="0057695F" w:rsidRPr="00283D2E" w:rsidRDefault="0043351B" w:rsidP="00C76ED6">
      <w:pPr>
        <w:pStyle w:val="ListParagraph"/>
        <w:widowControl/>
        <w:pBdr>
          <w:top w:val="nil"/>
          <w:left w:val="nil"/>
          <w:bottom w:val="nil"/>
          <w:right w:val="nil"/>
          <w:between w:val="nil"/>
        </w:pBdr>
        <w:spacing w:after="240"/>
        <w:ind w:left="1440"/>
        <w:rPr>
          <w:rFonts w:eastAsia="Calibri"/>
          <w:color w:val="000000"/>
          <w:sz w:val="24"/>
        </w:rPr>
      </w:pPr>
      <w:r w:rsidRPr="00283D2E">
        <w:rPr>
          <w:rFonts w:eastAsia="Calibri"/>
          <w:color w:val="000000"/>
          <w:sz w:val="24"/>
        </w:rPr>
        <w:t>When overlap exists, your statement must end with “</w:t>
      </w:r>
      <w:r w:rsidRPr="00283D2E">
        <w:rPr>
          <w:rFonts w:eastAsia="Calibri"/>
          <w:i/>
          <w:color w:val="000000"/>
          <w:sz w:val="24"/>
        </w:rPr>
        <w:t>We understand that if at any time we receive funding from another source that is duplicative of the funding we are requesting from the Bureau of Land Management in this application, we will immediately notify the Bureau of Land Management point of contact identified in this Funding Opportunity in writing.</w:t>
      </w:r>
      <w:r w:rsidRPr="00283D2E">
        <w:rPr>
          <w:rFonts w:eastAsia="Calibri"/>
          <w:color w:val="000000"/>
          <w:sz w:val="24"/>
        </w:rPr>
        <w:t>”</w:t>
      </w:r>
    </w:p>
    <w:p w14:paraId="54656208" w14:textId="04B32648" w:rsidR="003719A3" w:rsidRPr="0057695F" w:rsidRDefault="00214997" w:rsidP="00214997">
      <w:pPr>
        <w:pBdr>
          <w:top w:val="nil"/>
          <w:left w:val="nil"/>
          <w:bottom w:val="nil"/>
          <w:right w:val="nil"/>
          <w:between w:val="nil"/>
        </w:pBdr>
        <w:spacing w:after="240"/>
        <w:ind w:left="1440"/>
        <w:rPr>
          <w:rFonts w:eastAsia="Calibri"/>
          <w:b/>
          <w:color w:val="000000"/>
          <w:sz w:val="24"/>
        </w:rPr>
      </w:pPr>
      <w:r>
        <w:rPr>
          <w:b/>
          <w:sz w:val="24"/>
        </w:rPr>
        <w:t xml:space="preserve">4. </w:t>
      </w:r>
      <w:r w:rsidR="000A4F95">
        <w:rPr>
          <w:b/>
          <w:sz w:val="24"/>
        </w:rPr>
        <w:t>Applicants must submit the following forms</w:t>
      </w:r>
      <w:r w:rsidR="003719A3" w:rsidRPr="002C70A9">
        <w:rPr>
          <w:b/>
          <w:sz w:val="24"/>
        </w:rPr>
        <w:t xml:space="preserve">: </w:t>
      </w:r>
    </w:p>
    <w:tbl>
      <w:tblPr>
        <w:tblW w:w="7020" w:type="dxa"/>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A0" w:firstRow="1" w:lastRow="0" w:firstColumn="1" w:lastColumn="0" w:noHBand="0" w:noVBand="0"/>
      </w:tblPr>
      <w:tblGrid>
        <w:gridCol w:w="6390"/>
        <w:gridCol w:w="630"/>
      </w:tblGrid>
      <w:tr w:rsidR="003719A3" w:rsidRPr="002C70A9" w14:paraId="0AAF5A92" w14:textId="77777777" w:rsidTr="006B0518">
        <w:trPr>
          <w:cantSplit/>
          <w:tblHeader/>
        </w:trPr>
        <w:tc>
          <w:tcPr>
            <w:tcW w:w="6390" w:type="dxa"/>
            <w:tcBorders>
              <w:top w:val="single" w:sz="4" w:space="0" w:color="auto"/>
              <w:bottom w:val="single" w:sz="6" w:space="0" w:color="auto"/>
            </w:tcBorders>
            <w:shd w:val="clear" w:color="auto" w:fill="D9D9D9"/>
            <w:vAlign w:val="center"/>
          </w:tcPr>
          <w:p w14:paraId="3E845021" w14:textId="77777777" w:rsidR="003719A3" w:rsidRPr="002C70A9" w:rsidRDefault="003719A3" w:rsidP="006B0518">
            <w:pPr>
              <w:widowControl/>
              <w:ind w:left="108" w:right="108"/>
              <w:jc w:val="center"/>
              <w:rPr>
                <w:b/>
                <w:sz w:val="24"/>
              </w:rPr>
            </w:pPr>
            <w:r w:rsidRPr="002C70A9">
              <w:rPr>
                <w:b/>
                <w:sz w:val="24"/>
              </w:rPr>
              <w:t>Form Name and Number</w:t>
            </w:r>
          </w:p>
        </w:tc>
        <w:tc>
          <w:tcPr>
            <w:tcW w:w="630" w:type="dxa"/>
            <w:tcBorders>
              <w:top w:val="single" w:sz="4" w:space="0" w:color="auto"/>
              <w:bottom w:val="single" w:sz="6" w:space="0" w:color="auto"/>
            </w:tcBorders>
            <w:shd w:val="clear" w:color="auto" w:fill="D9D9D9"/>
            <w:vAlign w:val="center"/>
          </w:tcPr>
          <w:p w14:paraId="7502E245" w14:textId="77777777" w:rsidR="003719A3" w:rsidRPr="002C70A9" w:rsidRDefault="003719A3" w:rsidP="006B0518">
            <w:pPr>
              <w:widowControl/>
              <w:jc w:val="center"/>
              <w:rPr>
                <w:b/>
                <w:sz w:val="24"/>
              </w:rPr>
            </w:pPr>
            <w:r w:rsidRPr="002C70A9">
              <w:rPr>
                <w:b/>
                <w:sz w:val="24"/>
              </w:rPr>
              <w:sym w:font="Wingdings" w:char="F0FC"/>
            </w:r>
          </w:p>
        </w:tc>
      </w:tr>
      <w:tr w:rsidR="003719A3" w:rsidRPr="002C70A9" w14:paraId="1556A7D7" w14:textId="77777777" w:rsidTr="006B0518">
        <w:trPr>
          <w:cantSplit/>
        </w:trPr>
        <w:tc>
          <w:tcPr>
            <w:tcW w:w="6390" w:type="dxa"/>
            <w:tcBorders>
              <w:top w:val="single" w:sz="4" w:space="0" w:color="auto"/>
              <w:bottom w:val="single" w:sz="4" w:space="0" w:color="auto"/>
            </w:tcBorders>
            <w:vAlign w:val="center"/>
          </w:tcPr>
          <w:p w14:paraId="5137D21A" w14:textId="77777777" w:rsidR="003719A3" w:rsidRPr="002C70A9" w:rsidRDefault="003719A3" w:rsidP="006B0518">
            <w:pPr>
              <w:widowControl/>
              <w:ind w:left="108" w:right="108"/>
              <w:rPr>
                <w:sz w:val="24"/>
              </w:rPr>
            </w:pPr>
            <w:r w:rsidRPr="002C70A9">
              <w:rPr>
                <w:sz w:val="24"/>
              </w:rPr>
              <w:t>Project Proposal (Attachment A to this document)</w:t>
            </w:r>
          </w:p>
        </w:tc>
        <w:tc>
          <w:tcPr>
            <w:tcW w:w="630" w:type="dxa"/>
            <w:tcBorders>
              <w:top w:val="single" w:sz="4" w:space="0" w:color="auto"/>
              <w:bottom w:val="single" w:sz="4" w:space="0" w:color="auto"/>
            </w:tcBorders>
            <w:vAlign w:val="center"/>
          </w:tcPr>
          <w:p w14:paraId="658408E8" w14:textId="77777777" w:rsidR="003719A3" w:rsidRPr="002C70A9" w:rsidRDefault="003719A3" w:rsidP="006B0518">
            <w:pPr>
              <w:widowControl/>
              <w:jc w:val="center"/>
              <w:rPr>
                <w:sz w:val="24"/>
              </w:rPr>
            </w:pPr>
          </w:p>
        </w:tc>
      </w:tr>
      <w:tr w:rsidR="003719A3" w:rsidRPr="002C70A9" w14:paraId="25580D74" w14:textId="77777777" w:rsidTr="006B0518">
        <w:trPr>
          <w:cantSplit/>
        </w:trPr>
        <w:tc>
          <w:tcPr>
            <w:tcW w:w="6390" w:type="dxa"/>
            <w:tcBorders>
              <w:top w:val="single" w:sz="4" w:space="0" w:color="auto"/>
              <w:bottom w:val="single" w:sz="4" w:space="0" w:color="auto"/>
            </w:tcBorders>
            <w:vAlign w:val="center"/>
          </w:tcPr>
          <w:p w14:paraId="3871AABD" w14:textId="77777777" w:rsidR="003719A3" w:rsidRPr="002C70A9" w:rsidRDefault="003719A3" w:rsidP="006B0518">
            <w:pPr>
              <w:widowControl/>
              <w:ind w:left="108" w:right="108"/>
              <w:rPr>
                <w:sz w:val="24"/>
              </w:rPr>
            </w:pPr>
            <w:r w:rsidRPr="002C70A9">
              <w:rPr>
                <w:sz w:val="24"/>
              </w:rPr>
              <w:t>Budget Detail (Attachment B to this document)</w:t>
            </w:r>
          </w:p>
        </w:tc>
        <w:tc>
          <w:tcPr>
            <w:tcW w:w="630" w:type="dxa"/>
            <w:tcBorders>
              <w:top w:val="single" w:sz="4" w:space="0" w:color="auto"/>
              <w:bottom w:val="single" w:sz="4" w:space="0" w:color="auto"/>
            </w:tcBorders>
            <w:vAlign w:val="center"/>
          </w:tcPr>
          <w:p w14:paraId="7BAFE102" w14:textId="77777777" w:rsidR="003719A3" w:rsidRPr="002C70A9" w:rsidRDefault="003719A3" w:rsidP="006B0518">
            <w:pPr>
              <w:widowControl/>
              <w:jc w:val="center"/>
              <w:rPr>
                <w:sz w:val="24"/>
              </w:rPr>
            </w:pPr>
          </w:p>
        </w:tc>
      </w:tr>
      <w:tr w:rsidR="003719A3" w:rsidRPr="002C70A9" w14:paraId="42059773" w14:textId="77777777" w:rsidTr="006B0518">
        <w:trPr>
          <w:cantSplit/>
        </w:trPr>
        <w:tc>
          <w:tcPr>
            <w:tcW w:w="6390" w:type="dxa"/>
            <w:tcBorders>
              <w:top w:val="single" w:sz="4" w:space="0" w:color="auto"/>
              <w:bottom w:val="single" w:sz="4" w:space="0" w:color="auto"/>
            </w:tcBorders>
            <w:vAlign w:val="center"/>
          </w:tcPr>
          <w:p w14:paraId="4C1356D3" w14:textId="267798CA" w:rsidR="003719A3" w:rsidRPr="002C70A9" w:rsidRDefault="003719A3" w:rsidP="006B0518">
            <w:pPr>
              <w:widowControl/>
              <w:ind w:left="108" w:right="108"/>
              <w:rPr>
                <w:sz w:val="24"/>
              </w:rPr>
            </w:pPr>
            <w:r w:rsidRPr="002C70A9">
              <w:rPr>
                <w:sz w:val="24"/>
              </w:rPr>
              <w:t>Overlap or Duplication of Effort</w:t>
            </w:r>
            <w:r w:rsidR="008801BD" w:rsidRPr="002C70A9">
              <w:rPr>
                <w:sz w:val="24"/>
              </w:rPr>
              <w:t xml:space="preserve"> Statement</w:t>
            </w:r>
          </w:p>
        </w:tc>
        <w:tc>
          <w:tcPr>
            <w:tcW w:w="630" w:type="dxa"/>
            <w:tcBorders>
              <w:top w:val="single" w:sz="4" w:space="0" w:color="auto"/>
              <w:bottom w:val="single" w:sz="4" w:space="0" w:color="auto"/>
            </w:tcBorders>
            <w:vAlign w:val="center"/>
          </w:tcPr>
          <w:p w14:paraId="1CF6C58E" w14:textId="77777777" w:rsidR="003719A3" w:rsidRPr="002C70A9" w:rsidRDefault="003719A3" w:rsidP="006B0518">
            <w:pPr>
              <w:widowControl/>
              <w:jc w:val="center"/>
              <w:rPr>
                <w:sz w:val="24"/>
              </w:rPr>
            </w:pPr>
          </w:p>
        </w:tc>
      </w:tr>
      <w:tr w:rsidR="000E7CC9" w:rsidRPr="002C70A9" w14:paraId="18D1AF65" w14:textId="77777777" w:rsidTr="006B0518">
        <w:trPr>
          <w:cantSplit/>
        </w:trPr>
        <w:tc>
          <w:tcPr>
            <w:tcW w:w="6390" w:type="dxa"/>
            <w:tcBorders>
              <w:top w:val="single" w:sz="4" w:space="0" w:color="auto"/>
              <w:bottom w:val="single" w:sz="4" w:space="0" w:color="auto"/>
            </w:tcBorders>
            <w:vAlign w:val="center"/>
          </w:tcPr>
          <w:p w14:paraId="66D07194" w14:textId="69299649" w:rsidR="000E7CC9" w:rsidRPr="00285E31" w:rsidRDefault="000E7CC9" w:rsidP="006B0518">
            <w:pPr>
              <w:widowControl/>
              <w:ind w:left="108" w:right="108"/>
              <w:rPr>
                <w:i/>
                <w:iCs/>
                <w:sz w:val="24"/>
              </w:rPr>
            </w:pPr>
            <w:r w:rsidRPr="00285E31">
              <w:rPr>
                <w:i/>
                <w:iCs/>
                <w:sz w:val="24"/>
              </w:rPr>
              <w:t>Letters of Support – Up to 5 Letters (optional)</w:t>
            </w:r>
          </w:p>
        </w:tc>
        <w:tc>
          <w:tcPr>
            <w:tcW w:w="630" w:type="dxa"/>
            <w:tcBorders>
              <w:top w:val="single" w:sz="4" w:space="0" w:color="auto"/>
              <w:bottom w:val="single" w:sz="4" w:space="0" w:color="auto"/>
            </w:tcBorders>
            <w:vAlign w:val="center"/>
          </w:tcPr>
          <w:p w14:paraId="65A2277C" w14:textId="77777777" w:rsidR="000E7CC9" w:rsidRPr="002C70A9" w:rsidRDefault="000E7CC9" w:rsidP="006B0518">
            <w:pPr>
              <w:widowControl/>
              <w:jc w:val="center"/>
              <w:rPr>
                <w:sz w:val="24"/>
              </w:rPr>
            </w:pPr>
          </w:p>
        </w:tc>
      </w:tr>
    </w:tbl>
    <w:p w14:paraId="6830F991" w14:textId="198D0D68" w:rsidR="00AB7DE3" w:rsidRPr="002C70A9" w:rsidRDefault="00781117" w:rsidP="00C76ED6">
      <w:pPr>
        <w:widowControl/>
        <w:autoSpaceDE/>
        <w:autoSpaceDN/>
        <w:adjustRightInd/>
        <w:spacing w:after="240"/>
        <w:ind w:left="1080"/>
        <w:rPr>
          <w:b/>
          <w:i/>
          <w:sz w:val="22"/>
          <w:szCs w:val="22"/>
        </w:rPr>
      </w:pPr>
      <w:r w:rsidRPr="002C70A9">
        <w:rPr>
          <w:b/>
          <w:i/>
          <w:sz w:val="22"/>
          <w:szCs w:val="22"/>
        </w:rPr>
        <w:t xml:space="preserve">NOTE: Failure to provide complete information may </w:t>
      </w:r>
      <w:r w:rsidR="00C76ED6">
        <w:rPr>
          <w:b/>
          <w:i/>
          <w:sz w:val="22"/>
          <w:szCs w:val="22"/>
        </w:rPr>
        <w:t xml:space="preserve">cause delays, postponement, or </w:t>
      </w:r>
      <w:r w:rsidRPr="002C70A9">
        <w:rPr>
          <w:b/>
          <w:i/>
          <w:sz w:val="22"/>
          <w:szCs w:val="22"/>
        </w:rPr>
        <w:t>rejection of the application.</w:t>
      </w:r>
    </w:p>
    <w:p w14:paraId="51846817" w14:textId="51FFA9D9" w:rsidR="006E4FD2" w:rsidRDefault="006E4FD2" w:rsidP="00C76ED6">
      <w:pPr>
        <w:widowControl/>
        <w:autoSpaceDE/>
        <w:autoSpaceDN/>
        <w:adjustRightInd/>
        <w:ind w:left="720" w:hanging="720"/>
        <w:rPr>
          <w:b/>
          <w:sz w:val="28"/>
          <w:szCs w:val="28"/>
        </w:rPr>
      </w:pPr>
      <w:r>
        <w:rPr>
          <w:b/>
          <w:sz w:val="28"/>
          <w:szCs w:val="28"/>
        </w:rPr>
        <w:t>V.</w:t>
      </w:r>
      <w:r>
        <w:rPr>
          <w:b/>
          <w:sz w:val="28"/>
          <w:szCs w:val="28"/>
        </w:rPr>
        <w:tab/>
        <w:t>SUBMISSION REQUIREMENTS</w:t>
      </w:r>
    </w:p>
    <w:p w14:paraId="5823BD60" w14:textId="77777777" w:rsidR="00C76ED6" w:rsidRDefault="00C76ED6" w:rsidP="00C76ED6">
      <w:pPr>
        <w:widowControl/>
        <w:autoSpaceDE/>
        <w:autoSpaceDN/>
        <w:adjustRightInd/>
        <w:ind w:left="720" w:hanging="720"/>
        <w:rPr>
          <w:b/>
          <w:sz w:val="28"/>
          <w:szCs w:val="28"/>
        </w:rPr>
      </w:pPr>
    </w:p>
    <w:p w14:paraId="4AF4D570" w14:textId="3A8925EB" w:rsidR="00AB7DE3" w:rsidRPr="00C76ED6" w:rsidRDefault="00AB7DE3" w:rsidP="00C05840">
      <w:pPr>
        <w:widowControl/>
        <w:numPr>
          <w:ilvl w:val="0"/>
          <w:numId w:val="8"/>
        </w:numPr>
        <w:autoSpaceDE/>
        <w:autoSpaceDN/>
        <w:adjustRightInd/>
        <w:ind w:left="1080"/>
        <w:outlineLvl w:val="2"/>
        <w:rPr>
          <w:sz w:val="24"/>
        </w:rPr>
      </w:pPr>
      <w:r w:rsidRPr="00C76ED6">
        <w:rPr>
          <w:b/>
          <w:bCs/>
          <w:sz w:val="24"/>
        </w:rPr>
        <w:t>Submission Dates and Times</w:t>
      </w:r>
    </w:p>
    <w:p w14:paraId="5CFF42EF" w14:textId="3B4733D1" w:rsidR="006865FF" w:rsidRPr="00C76ED6" w:rsidRDefault="006865FF" w:rsidP="006865FF">
      <w:pPr>
        <w:widowControl/>
        <w:autoSpaceDE/>
        <w:autoSpaceDN/>
        <w:adjustRightInd/>
        <w:ind w:left="360"/>
        <w:rPr>
          <w:color w:val="000000"/>
          <w:sz w:val="24"/>
        </w:rPr>
      </w:pPr>
      <w:r w:rsidRPr="00C76ED6">
        <w:rPr>
          <w:color w:val="000000"/>
          <w:sz w:val="24"/>
        </w:rPr>
        <w:t xml:space="preserve">  </w:t>
      </w:r>
    </w:p>
    <w:p w14:paraId="47B7C389" w14:textId="2B054894" w:rsidR="006865FF" w:rsidRPr="008E5E3E" w:rsidRDefault="00DF6E4D" w:rsidP="00C76ED6">
      <w:pPr>
        <w:widowControl/>
        <w:autoSpaceDE/>
        <w:autoSpaceDN/>
        <w:adjustRightInd/>
        <w:ind w:left="1080"/>
        <w:rPr>
          <w:b/>
          <w:bCs/>
          <w:color w:val="000000"/>
          <w:sz w:val="24"/>
        </w:rPr>
      </w:pPr>
      <w:r w:rsidRPr="00E62BE1">
        <w:rPr>
          <w:b/>
          <w:bCs/>
          <w:color w:val="000000"/>
          <w:sz w:val="24"/>
        </w:rPr>
        <w:t>Applications</w:t>
      </w:r>
      <w:r w:rsidR="006865FF" w:rsidRPr="00E62BE1">
        <w:rPr>
          <w:b/>
          <w:bCs/>
          <w:color w:val="000000"/>
          <w:sz w:val="24"/>
        </w:rPr>
        <w:t xml:space="preserve"> must be submitted by </w:t>
      </w:r>
      <w:r w:rsidR="00511A1F">
        <w:rPr>
          <w:b/>
          <w:bCs/>
          <w:color w:val="000000"/>
          <w:sz w:val="24"/>
        </w:rPr>
        <w:t>5</w:t>
      </w:r>
      <w:r w:rsidR="00623197" w:rsidRPr="00E62BE1">
        <w:rPr>
          <w:b/>
          <w:bCs/>
          <w:color w:val="000000"/>
          <w:sz w:val="24"/>
        </w:rPr>
        <w:t xml:space="preserve">:00 </w:t>
      </w:r>
      <w:r w:rsidR="00511A1F">
        <w:rPr>
          <w:b/>
          <w:bCs/>
          <w:color w:val="000000"/>
          <w:sz w:val="24"/>
        </w:rPr>
        <w:t>Eastern Time</w:t>
      </w:r>
      <w:r w:rsidR="00623197" w:rsidRPr="00E62BE1">
        <w:rPr>
          <w:b/>
          <w:bCs/>
          <w:color w:val="000000"/>
          <w:sz w:val="24"/>
        </w:rPr>
        <w:t xml:space="preserve"> on</w:t>
      </w:r>
      <w:r w:rsidR="007C490D" w:rsidRPr="00E62BE1">
        <w:rPr>
          <w:b/>
          <w:bCs/>
          <w:color w:val="000000"/>
          <w:sz w:val="24"/>
        </w:rPr>
        <w:t xml:space="preserve"> </w:t>
      </w:r>
      <w:r w:rsidR="00511A1F">
        <w:rPr>
          <w:b/>
          <w:bCs/>
          <w:color w:val="000000"/>
          <w:sz w:val="24"/>
        </w:rPr>
        <w:t>January 1</w:t>
      </w:r>
      <w:r w:rsidR="0031644D">
        <w:rPr>
          <w:b/>
          <w:bCs/>
          <w:color w:val="000000"/>
          <w:sz w:val="24"/>
        </w:rPr>
        <w:t>8</w:t>
      </w:r>
      <w:r w:rsidR="00623197" w:rsidRPr="00E62BE1">
        <w:rPr>
          <w:b/>
          <w:bCs/>
          <w:color w:val="000000"/>
          <w:sz w:val="24"/>
        </w:rPr>
        <w:t>, 202</w:t>
      </w:r>
      <w:r w:rsidR="00511A1F">
        <w:rPr>
          <w:b/>
          <w:bCs/>
          <w:color w:val="000000"/>
          <w:sz w:val="24"/>
        </w:rPr>
        <w:t>2</w:t>
      </w:r>
      <w:r w:rsidR="00623197" w:rsidRPr="00E62BE1">
        <w:rPr>
          <w:b/>
          <w:bCs/>
          <w:color w:val="000000"/>
          <w:sz w:val="24"/>
        </w:rPr>
        <w:t>.</w:t>
      </w:r>
    </w:p>
    <w:p w14:paraId="6FD52A25" w14:textId="77777777" w:rsidR="006865FF" w:rsidRPr="00C76ED6" w:rsidRDefault="006865FF" w:rsidP="00C76ED6">
      <w:pPr>
        <w:widowControl/>
        <w:autoSpaceDE/>
        <w:autoSpaceDN/>
        <w:adjustRightInd/>
        <w:ind w:left="1080"/>
        <w:rPr>
          <w:color w:val="000000"/>
          <w:sz w:val="24"/>
        </w:rPr>
      </w:pPr>
    </w:p>
    <w:p w14:paraId="1F0587D9" w14:textId="1318AB36" w:rsidR="002400F9" w:rsidRDefault="00DF6E4D" w:rsidP="00C76ED6">
      <w:pPr>
        <w:widowControl/>
        <w:autoSpaceDE/>
        <w:autoSpaceDN/>
        <w:adjustRightInd/>
        <w:ind w:left="1080"/>
        <w:rPr>
          <w:color w:val="000000"/>
          <w:sz w:val="24"/>
        </w:rPr>
      </w:pPr>
      <w:r>
        <w:rPr>
          <w:color w:val="000000"/>
          <w:sz w:val="24"/>
        </w:rPr>
        <w:t>Applications</w:t>
      </w:r>
      <w:r w:rsidR="006865FF" w:rsidRPr="00C76ED6">
        <w:rPr>
          <w:color w:val="000000"/>
          <w:sz w:val="24"/>
        </w:rPr>
        <w:t xml:space="preserve"> must be submitted in English. </w:t>
      </w:r>
      <w:r w:rsidR="00214997">
        <w:rPr>
          <w:color w:val="000000"/>
          <w:sz w:val="24"/>
        </w:rPr>
        <w:t>The preferred electronic format is as a separate .pdf file for each of the following four documents: the Project Proposal; the Budget Detail; Overlap or Duplication of Effort Statement; and any Letters of Support.</w:t>
      </w:r>
    </w:p>
    <w:p w14:paraId="346CE29A" w14:textId="77777777" w:rsidR="00214997" w:rsidRPr="00C76ED6" w:rsidRDefault="00214997" w:rsidP="00C76ED6">
      <w:pPr>
        <w:widowControl/>
        <w:autoSpaceDE/>
        <w:autoSpaceDN/>
        <w:adjustRightInd/>
        <w:ind w:left="1080"/>
        <w:rPr>
          <w:color w:val="000000"/>
          <w:sz w:val="24"/>
        </w:rPr>
      </w:pPr>
    </w:p>
    <w:p w14:paraId="7EDAB557" w14:textId="77303D1E" w:rsidR="002400F9" w:rsidRPr="00C76ED6" w:rsidRDefault="006865FF" w:rsidP="00C76ED6">
      <w:pPr>
        <w:widowControl/>
        <w:autoSpaceDE/>
        <w:autoSpaceDN/>
        <w:adjustRightInd/>
        <w:ind w:left="1080"/>
        <w:rPr>
          <w:color w:val="000000"/>
          <w:sz w:val="24"/>
        </w:rPr>
      </w:pPr>
      <w:r w:rsidRPr="00C76ED6">
        <w:rPr>
          <w:b/>
          <w:color w:val="000000"/>
          <w:sz w:val="24"/>
        </w:rPr>
        <w:t>Late applications will not be accepted</w:t>
      </w:r>
      <w:r w:rsidR="000A2598">
        <w:rPr>
          <w:b/>
          <w:color w:val="000000"/>
          <w:sz w:val="24"/>
        </w:rPr>
        <w:t xml:space="preserve"> and reviewed.</w:t>
      </w:r>
      <w:r w:rsidRPr="00C76ED6">
        <w:rPr>
          <w:color w:val="000000"/>
          <w:sz w:val="24"/>
        </w:rPr>
        <w:t xml:space="preserve"> </w:t>
      </w:r>
    </w:p>
    <w:p w14:paraId="1234BA8C" w14:textId="77777777" w:rsidR="006865FF" w:rsidRPr="00C76ED6" w:rsidRDefault="006865FF" w:rsidP="006865FF">
      <w:pPr>
        <w:widowControl/>
        <w:autoSpaceDE/>
        <w:autoSpaceDN/>
        <w:adjustRightInd/>
        <w:ind w:left="720"/>
        <w:rPr>
          <w:sz w:val="24"/>
        </w:rPr>
      </w:pPr>
    </w:p>
    <w:p w14:paraId="494CEEFD" w14:textId="6BBE8D86" w:rsidR="00AB7DE3" w:rsidRPr="007A1E12" w:rsidRDefault="00AB7DE3" w:rsidP="00C05840">
      <w:pPr>
        <w:widowControl/>
        <w:numPr>
          <w:ilvl w:val="0"/>
          <w:numId w:val="8"/>
        </w:numPr>
        <w:autoSpaceDE/>
        <w:autoSpaceDN/>
        <w:adjustRightInd/>
        <w:ind w:left="1080"/>
        <w:outlineLvl w:val="2"/>
        <w:rPr>
          <w:sz w:val="24"/>
        </w:rPr>
      </w:pPr>
      <w:r w:rsidRPr="005969A7">
        <w:rPr>
          <w:b/>
          <w:bCs/>
          <w:sz w:val="24"/>
        </w:rPr>
        <w:t>Funding Restrictions</w:t>
      </w:r>
      <w:r w:rsidR="007B5F20" w:rsidRPr="005969A7">
        <w:rPr>
          <w:b/>
          <w:bCs/>
          <w:sz w:val="24"/>
        </w:rPr>
        <w:t xml:space="preserve"> </w:t>
      </w:r>
    </w:p>
    <w:p w14:paraId="63B551D9" w14:textId="3754BABF" w:rsidR="00A00BA9" w:rsidRPr="007C490D" w:rsidRDefault="007C490D" w:rsidP="007C490D">
      <w:pPr>
        <w:widowControl/>
        <w:autoSpaceDE/>
        <w:autoSpaceDN/>
        <w:adjustRightInd/>
        <w:spacing w:after="240"/>
        <w:ind w:left="1080"/>
        <w:rPr>
          <w:color w:val="000000"/>
          <w:sz w:val="24"/>
        </w:rPr>
      </w:pPr>
      <w:r w:rsidRPr="007C490D">
        <w:rPr>
          <w:color w:val="000000"/>
          <w:sz w:val="24"/>
        </w:rPr>
        <w:t xml:space="preserve">BLM will not support the costs of any international travel under this </w:t>
      </w:r>
      <w:r w:rsidR="003D4166">
        <w:rPr>
          <w:color w:val="000000"/>
          <w:sz w:val="24"/>
        </w:rPr>
        <w:t>RFP</w:t>
      </w:r>
      <w:r w:rsidRPr="007C490D">
        <w:rPr>
          <w:color w:val="000000"/>
          <w:sz w:val="24"/>
        </w:rPr>
        <w:t xml:space="preserve">. </w:t>
      </w:r>
    </w:p>
    <w:p w14:paraId="3B9F3ABC" w14:textId="515F26F8" w:rsidR="00AB7DE3" w:rsidRPr="00C76ED6" w:rsidRDefault="00AB7DE3" w:rsidP="00C05840">
      <w:pPr>
        <w:widowControl/>
        <w:numPr>
          <w:ilvl w:val="0"/>
          <w:numId w:val="8"/>
        </w:numPr>
        <w:autoSpaceDE/>
        <w:autoSpaceDN/>
        <w:adjustRightInd/>
        <w:ind w:left="1080"/>
        <w:outlineLvl w:val="2"/>
        <w:rPr>
          <w:sz w:val="24"/>
        </w:rPr>
      </w:pPr>
      <w:r w:rsidRPr="00C76ED6">
        <w:rPr>
          <w:b/>
          <w:bCs/>
          <w:sz w:val="24"/>
        </w:rPr>
        <w:t>Submission Instructions</w:t>
      </w:r>
    </w:p>
    <w:p w14:paraId="44FEFF7E" w14:textId="571AFE6A" w:rsidR="00971740" w:rsidRPr="00C76ED6" w:rsidRDefault="00971740" w:rsidP="00120845">
      <w:pPr>
        <w:widowControl/>
        <w:autoSpaceDE/>
        <w:autoSpaceDN/>
        <w:adjustRightInd/>
        <w:ind w:left="360"/>
        <w:rPr>
          <w:color w:val="000000"/>
          <w:sz w:val="24"/>
        </w:rPr>
      </w:pPr>
      <w:bookmarkStart w:id="3" w:name="OLE_LINK2"/>
      <w:bookmarkStart w:id="4" w:name="OLE_LINK3"/>
    </w:p>
    <w:bookmarkEnd w:id="3"/>
    <w:bookmarkEnd w:id="4"/>
    <w:p w14:paraId="191CE2BC" w14:textId="77777777" w:rsidR="00511A1F" w:rsidRDefault="00511A1F" w:rsidP="00214997">
      <w:pPr>
        <w:widowControl/>
        <w:autoSpaceDE/>
        <w:autoSpaceDN/>
        <w:adjustRightInd/>
        <w:ind w:left="1080"/>
        <w:rPr>
          <w:color w:val="000000"/>
          <w:sz w:val="24"/>
        </w:rPr>
      </w:pPr>
      <w:r>
        <w:rPr>
          <w:color w:val="000000"/>
          <w:sz w:val="24"/>
        </w:rPr>
        <w:t xml:space="preserve">Applications must be submitted in English. </w:t>
      </w:r>
    </w:p>
    <w:p w14:paraId="36FD608E" w14:textId="77777777" w:rsidR="00511A1F" w:rsidRDefault="00511A1F" w:rsidP="00214997">
      <w:pPr>
        <w:widowControl/>
        <w:autoSpaceDE/>
        <w:autoSpaceDN/>
        <w:adjustRightInd/>
        <w:ind w:left="1080"/>
        <w:rPr>
          <w:color w:val="000000"/>
          <w:sz w:val="24"/>
        </w:rPr>
      </w:pPr>
    </w:p>
    <w:p w14:paraId="0E1F19E3" w14:textId="043316C6" w:rsidR="00214997" w:rsidRDefault="00214997" w:rsidP="00214997">
      <w:pPr>
        <w:widowControl/>
        <w:autoSpaceDE/>
        <w:autoSpaceDN/>
        <w:adjustRightInd/>
        <w:ind w:left="1080"/>
        <w:rPr>
          <w:sz w:val="24"/>
        </w:rPr>
      </w:pPr>
      <w:r w:rsidRPr="00BA689F">
        <w:rPr>
          <w:color w:val="000000"/>
          <w:sz w:val="24"/>
        </w:rPr>
        <w:t xml:space="preserve">BLM requires </w:t>
      </w:r>
      <w:r w:rsidRPr="00BA689F">
        <w:rPr>
          <w:sz w:val="24"/>
        </w:rPr>
        <w:t xml:space="preserve">applicants to submit their applications online to </w:t>
      </w:r>
      <w:hyperlink r:id="rId20" w:history="1">
        <w:r w:rsidR="00BA689F" w:rsidRPr="00BA689F">
          <w:rPr>
            <w:rStyle w:val="Hyperlink"/>
            <w:sz w:val="24"/>
          </w:rPr>
          <w:t>blm_hq_whbresearch@blm.gov</w:t>
        </w:r>
      </w:hyperlink>
      <w:r w:rsidR="00BA689F" w:rsidRPr="00BA689F">
        <w:rPr>
          <w:sz w:val="24"/>
        </w:rPr>
        <w:t>, with copies sent to t</w:t>
      </w:r>
      <w:r w:rsidRPr="00BA689F">
        <w:rPr>
          <w:sz w:val="24"/>
        </w:rPr>
        <w:t>he WHB Program Research Coordinator, Paul Griffin (</w:t>
      </w:r>
      <w:hyperlink r:id="rId21" w:history="1">
        <w:r w:rsidRPr="00BA689F">
          <w:rPr>
            <w:rStyle w:val="Hyperlink"/>
            <w:sz w:val="24"/>
          </w:rPr>
          <w:t>pgriffin@blm.gov</w:t>
        </w:r>
      </w:hyperlink>
      <w:r w:rsidRPr="00BA689F">
        <w:rPr>
          <w:sz w:val="24"/>
        </w:rPr>
        <w:t xml:space="preserve">), and to the WHB Program On-Range Branch Chief, Scott </w:t>
      </w:r>
      <w:proofErr w:type="spellStart"/>
      <w:r w:rsidRPr="00BA689F">
        <w:rPr>
          <w:sz w:val="24"/>
        </w:rPr>
        <w:t>Fluer</w:t>
      </w:r>
      <w:proofErr w:type="spellEnd"/>
      <w:r w:rsidRPr="00BA689F">
        <w:rPr>
          <w:sz w:val="24"/>
        </w:rPr>
        <w:t xml:space="preserve"> (</w:t>
      </w:r>
      <w:hyperlink r:id="rId22" w:history="1">
        <w:r w:rsidRPr="00BA689F">
          <w:rPr>
            <w:rStyle w:val="Hyperlink"/>
            <w:sz w:val="24"/>
          </w:rPr>
          <w:t>sfluer@blm.gov</w:t>
        </w:r>
      </w:hyperlink>
      <w:r w:rsidRPr="00BA689F">
        <w:rPr>
          <w:sz w:val="24"/>
        </w:rPr>
        <w:t xml:space="preserve">). A confirmatory email in response from </w:t>
      </w:r>
      <w:r w:rsidR="00BA689F" w:rsidRPr="00BA689F">
        <w:rPr>
          <w:sz w:val="24"/>
        </w:rPr>
        <w:t xml:space="preserve">the </w:t>
      </w:r>
      <w:hyperlink r:id="rId23" w:history="1">
        <w:r w:rsidR="00BA689F" w:rsidRPr="00BA689F">
          <w:rPr>
            <w:rStyle w:val="Hyperlink"/>
            <w:sz w:val="24"/>
          </w:rPr>
          <w:t>blm_hq_whbresearch@blm.gov</w:t>
        </w:r>
      </w:hyperlink>
      <w:r w:rsidR="00BA689F" w:rsidRPr="00BA689F">
        <w:rPr>
          <w:sz w:val="24"/>
        </w:rPr>
        <w:t xml:space="preserve"> address</w:t>
      </w:r>
      <w:r w:rsidRPr="00BA689F">
        <w:rPr>
          <w:sz w:val="24"/>
        </w:rPr>
        <w:t xml:space="preserve"> will serve as your proof of timely submission.</w:t>
      </w:r>
    </w:p>
    <w:p w14:paraId="5038EE47" w14:textId="77777777" w:rsidR="00214997" w:rsidRPr="00C76ED6" w:rsidRDefault="00214997" w:rsidP="00214997">
      <w:pPr>
        <w:widowControl/>
        <w:autoSpaceDE/>
        <w:autoSpaceDN/>
        <w:adjustRightInd/>
        <w:ind w:left="1080"/>
        <w:rPr>
          <w:sz w:val="24"/>
        </w:rPr>
      </w:pPr>
    </w:p>
    <w:p w14:paraId="188EBF46" w14:textId="2EC57AB9" w:rsidR="00F334D5" w:rsidRDefault="0097675B" w:rsidP="006E4FD2">
      <w:pPr>
        <w:widowControl/>
        <w:autoSpaceDE/>
        <w:autoSpaceDN/>
        <w:adjustRightInd/>
        <w:spacing w:after="240"/>
        <w:ind w:left="720" w:hanging="720"/>
        <w:rPr>
          <w:b/>
          <w:sz w:val="28"/>
        </w:rPr>
      </w:pPr>
      <w:r w:rsidRPr="002C70A9">
        <w:rPr>
          <w:b/>
          <w:sz w:val="28"/>
        </w:rPr>
        <w:t>V</w:t>
      </w:r>
      <w:r w:rsidR="00B86CAE">
        <w:rPr>
          <w:b/>
          <w:sz w:val="28"/>
        </w:rPr>
        <w:t>I</w:t>
      </w:r>
      <w:r w:rsidR="00F334D5" w:rsidRPr="002C70A9">
        <w:rPr>
          <w:b/>
          <w:sz w:val="28"/>
        </w:rPr>
        <w:t>.</w:t>
      </w:r>
      <w:r w:rsidR="00F334D5" w:rsidRPr="002C70A9">
        <w:rPr>
          <w:b/>
          <w:sz w:val="28"/>
        </w:rPr>
        <w:tab/>
      </w:r>
      <w:r w:rsidR="00F334D5" w:rsidRPr="006E4FD2">
        <w:rPr>
          <w:b/>
          <w:sz w:val="28"/>
          <w:szCs w:val="28"/>
        </w:rPr>
        <w:t>APPLICATION</w:t>
      </w:r>
      <w:r w:rsidR="00F334D5" w:rsidRPr="002C70A9">
        <w:rPr>
          <w:b/>
          <w:sz w:val="28"/>
        </w:rPr>
        <w:t xml:space="preserve"> REVIEW INFORMATION</w:t>
      </w:r>
    </w:p>
    <w:p w14:paraId="05FE1919" w14:textId="4F95AC59" w:rsidR="00FA5352" w:rsidRDefault="00C70DFF" w:rsidP="00C76ED6">
      <w:pPr>
        <w:widowControl/>
        <w:autoSpaceDE/>
        <w:autoSpaceDN/>
        <w:adjustRightInd/>
        <w:spacing w:after="240"/>
        <w:ind w:left="720"/>
        <w:rPr>
          <w:bCs/>
          <w:sz w:val="24"/>
        </w:rPr>
      </w:pPr>
      <w:r>
        <w:rPr>
          <w:sz w:val="24"/>
        </w:rPr>
        <w:t xml:space="preserve">Prior to </w:t>
      </w:r>
      <w:r w:rsidR="00836FF5">
        <w:rPr>
          <w:sz w:val="24"/>
        </w:rPr>
        <w:t>agreement formation</w:t>
      </w:r>
      <w:r>
        <w:rPr>
          <w:sz w:val="24"/>
        </w:rPr>
        <w:t>, the BLM</w:t>
      </w:r>
      <w:r w:rsidRPr="00C70DFF">
        <w:rPr>
          <w:sz w:val="24"/>
        </w:rPr>
        <w:t xml:space="preserve"> will review any applicant statement regarding potential overlap or duplication between the project to be funded and any other funded or proposed project in terms of activities, funding, or time commitment of key personnel. Depending on the circumstances, </w:t>
      </w:r>
      <w:r>
        <w:rPr>
          <w:sz w:val="24"/>
        </w:rPr>
        <w:t>the BLM</w:t>
      </w:r>
      <w:r w:rsidRPr="00C70DFF">
        <w:rPr>
          <w:sz w:val="24"/>
        </w:rPr>
        <w:t xml:space="preserve"> may request modification to the application, other pending applications, or a</w:t>
      </w:r>
      <w:r w:rsidR="00836FF5">
        <w:rPr>
          <w:sz w:val="24"/>
        </w:rPr>
        <w:t>nother agreement</w:t>
      </w:r>
      <w:r w:rsidRPr="00C70DFF">
        <w:rPr>
          <w:sz w:val="24"/>
        </w:rPr>
        <w:t>, as needed to eliminate any dupli</w:t>
      </w:r>
      <w:r w:rsidR="00FA5352">
        <w:rPr>
          <w:sz w:val="24"/>
        </w:rPr>
        <w:t>cation of effort, or the BLM</w:t>
      </w:r>
      <w:r w:rsidRPr="00C70DFF">
        <w:rPr>
          <w:sz w:val="24"/>
        </w:rPr>
        <w:t xml:space="preserve"> may choose not to fund the selected project.</w:t>
      </w:r>
    </w:p>
    <w:p w14:paraId="5D8F1E5D" w14:textId="5F17D0EF" w:rsidR="00F334D5" w:rsidRDefault="006865FF" w:rsidP="00C05840">
      <w:pPr>
        <w:pStyle w:val="ListParagraph"/>
        <w:widowControl/>
        <w:numPr>
          <w:ilvl w:val="0"/>
          <w:numId w:val="19"/>
        </w:numPr>
        <w:autoSpaceDE/>
        <w:autoSpaceDN/>
        <w:adjustRightInd/>
        <w:ind w:left="1080"/>
        <w:rPr>
          <w:b/>
          <w:sz w:val="24"/>
        </w:rPr>
      </w:pPr>
      <w:r w:rsidRPr="00C76ED6">
        <w:rPr>
          <w:b/>
          <w:bCs/>
          <w:sz w:val="24"/>
        </w:rPr>
        <w:t>Review</w:t>
      </w:r>
      <w:r>
        <w:rPr>
          <w:b/>
          <w:sz w:val="24"/>
        </w:rPr>
        <w:t xml:space="preserve"> and Section Process</w:t>
      </w:r>
      <w:r w:rsidR="00F334D5" w:rsidRPr="006865FF">
        <w:rPr>
          <w:b/>
          <w:sz w:val="24"/>
        </w:rPr>
        <w:t>:</w:t>
      </w:r>
    </w:p>
    <w:p w14:paraId="5143FCC9" w14:textId="4D6613EC" w:rsidR="006865FF" w:rsidRDefault="006865FF" w:rsidP="000A2768">
      <w:pPr>
        <w:widowControl/>
        <w:autoSpaceDE/>
        <w:autoSpaceDN/>
        <w:adjustRightInd/>
        <w:spacing w:after="240"/>
        <w:ind w:left="1080"/>
        <w:rPr>
          <w:sz w:val="24"/>
        </w:rPr>
      </w:pPr>
      <w:r w:rsidRPr="00511A1F">
        <w:rPr>
          <w:sz w:val="24"/>
        </w:rPr>
        <w:t xml:space="preserve">Applications </w:t>
      </w:r>
      <w:r w:rsidR="004D4E6B" w:rsidRPr="00511A1F">
        <w:rPr>
          <w:sz w:val="24"/>
        </w:rPr>
        <w:t xml:space="preserve">that pass the basic screening requirements </w:t>
      </w:r>
      <w:r w:rsidR="00511A1F" w:rsidRPr="00511A1F">
        <w:rPr>
          <w:sz w:val="24"/>
        </w:rPr>
        <w:t>for</w:t>
      </w:r>
      <w:r w:rsidR="00511A1F">
        <w:rPr>
          <w:sz w:val="24"/>
        </w:rPr>
        <w:t xml:space="preserve"> completeness and are eligible for merit review will be evaluated by an external (non-BLM) panel of scientific peer reviewers, then scored by a BLM-led merit evaluation team assembled to review, rate, rank, and recommend applications for award using the below evaluation criteria. </w:t>
      </w:r>
      <w:r w:rsidR="004D4E6B">
        <w:rPr>
          <w:sz w:val="24"/>
        </w:rPr>
        <w:t>Merit e</w:t>
      </w:r>
      <w:r w:rsidRPr="00066103">
        <w:rPr>
          <w:sz w:val="24"/>
        </w:rPr>
        <w:t xml:space="preserve">valuation teams are made up of </w:t>
      </w:r>
      <w:r w:rsidR="00066103" w:rsidRPr="00066103">
        <w:rPr>
          <w:sz w:val="24"/>
        </w:rPr>
        <w:t>five</w:t>
      </w:r>
      <w:r w:rsidRPr="00066103">
        <w:rPr>
          <w:sz w:val="24"/>
        </w:rPr>
        <w:t xml:space="preserve"> or more qualified personnel familiar with the </w:t>
      </w:r>
      <w:r w:rsidR="004D4E6B">
        <w:rPr>
          <w:sz w:val="24"/>
        </w:rPr>
        <w:t xml:space="preserve">WHB </w:t>
      </w:r>
      <w:r w:rsidRPr="00066103">
        <w:rPr>
          <w:sz w:val="24"/>
        </w:rPr>
        <w:t xml:space="preserve">program and </w:t>
      </w:r>
      <w:r w:rsidR="004D4E6B">
        <w:rPr>
          <w:sz w:val="24"/>
        </w:rPr>
        <w:t>recognized as having</w:t>
      </w:r>
      <w:r w:rsidRPr="00066103">
        <w:rPr>
          <w:sz w:val="24"/>
        </w:rPr>
        <w:t xml:space="preserve"> no conflict of interest with </w:t>
      </w:r>
      <w:r w:rsidR="004D4E6B">
        <w:rPr>
          <w:sz w:val="24"/>
        </w:rPr>
        <w:t>respect to any of the applications received</w:t>
      </w:r>
      <w:r w:rsidRPr="00066103">
        <w:rPr>
          <w:sz w:val="24"/>
        </w:rPr>
        <w:t>.</w:t>
      </w:r>
      <w:r w:rsidR="00214997">
        <w:rPr>
          <w:sz w:val="24"/>
        </w:rPr>
        <w:t xml:space="preserve"> As noted below (see section VI.</w:t>
      </w:r>
      <w:r w:rsidR="00511A1F">
        <w:rPr>
          <w:sz w:val="24"/>
        </w:rPr>
        <w:t>D</w:t>
      </w:r>
      <w:r w:rsidR="00214997">
        <w:rPr>
          <w:sz w:val="24"/>
        </w:rPr>
        <w:t xml:space="preserve">), the score for each proposal’s ‘Technical Approach’ criterion, which comprises </w:t>
      </w:r>
      <w:proofErr w:type="gramStart"/>
      <w:r w:rsidR="00214997">
        <w:rPr>
          <w:sz w:val="24"/>
        </w:rPr>
        <w:t>the majority of</w:t>
      </w:r>
      <w:proofErr w:type="gramEnd"/>
      <w:r w:rsidR="00214997">
        <w:rPr>
          <w:sz w:val="24"/>
        </w:rPr>
        <w:t xml:space="preserve"> the overall proposal score, is made based on review received by an external panel of peer reviewers. </w:t>
      </w:r>
    </w:p>
    <w:p w14:paraId="266FDFB6" w14:textId="2642AC51" w:rsidR="006865FF" w:rsidRPr="002C70A9" w:rsidRDefault="006865FF" w:rsidP="000A2768">
      <w:pPr>
        <w:widowControl/>
        <w:autoSpaceDE/>
        <w:autoSpaceDN/>
        <w:adjustRightInd/>
        <w:spacing w:after="240"/>
        <w:ind w:left="1080"/>
        <w:rPr>
          <w:sz w:val="24"/>
        </w:rPr>
      </w:pPr>
      <w:r w:rsidRPr="002C70A9">
        <w:rPr>
          <w:sz w:val="24"/>
        </w:rPr>
        <w:t xml:space="preserve">Reviews are handled as confidential documents. Once award </w:t>
      </w:r>
      <w:r w:rsidR="00836FF5">
        <w:rPr>
          <w:sz w:val="24"/>
        </w:rPr>
        <w:t>/ agreement</w:t>
      </w:r>
      <w:r w:rsidR="00836FF5" w:rsidRPr="002C70A9">
        <w:rPr>
          <w:sz w:val="24"/>
        </w:rPr>
        <w:t xml:space="preserve"> </w:t>
      </w:r>
      <w:r w:rsidRPr="002C70A9">
        <w:rPr>
          <w:sz w:val="24"/>
        </w:rPr>
        <w:t>decisions are made, applicants may request in writing a written summary of the evaluation of their application/proposal.</w:t>
      </w:r>
    </w:p>
    <w:p w14:paraId="3C578A38" w14:textId="6409DB97" w:rsidR="006865FF" w:rsidRDefault="006865FF" w:rsidP="006C3A5E">
      <w:pPr>
        <w:widowControl/>
        <w:autoSpaceDE/>
        <w:autoSpaceDN/>
        <w:adjustRightInd/>
        <w:ind w:left="1080"/>
        <w:rPr>
          <w:sz w:val="24"/>
        </w:rPr>
      </w:pPr>
      <w:r w:rsidRPr="002C70A9">
        <w:rPr>
          <w:sz w:val="24"/>
        </w:rPr>
        <w:t xml:space="preserve">The Government reserves the right to reject any and all </w:t>
      </w:r>
      <w:r w:rsidR="004D4E6B">
        <w:rPr>
          <w:sz w:val="24"/>
        </w:rPr>
        <w:t>applications/</w:t>
      </w:r>
      <w:r w:rsidRPr="002C70A9">
        <w:rPr>
          <w:sz w:val="24"/>
        </w:rPr>
        <w:t xml:space="preserve">proposals which do not meet the requirements of this </w:t>
      </w:r>
      <w:proofErr w:type="gramStart"/>
      <w:r w:rsidR="00E0262E">
        <w:rPr>
          <w:sz w:val="24"/>
        </w:rPr>
        <w:t>RFP</w:t>
      </w:r>
      <w:proofErr w:type="gramEnd"/>
      <w:r w:rsidR="005969A7" w:rsidRPr="002C70A9">
        <w:rPr>
          <w:sz w:val="24"/>
        </w:rPr>
        <w:t xml:space="preserve"> </w:t>
      </w:r>
      <w:r w:rsidRPr="002C70A9">
        <w:rPr>
          <w:sz w:val="24"/>
        </w:rPr>
        <w:t>and which are determined to be outside the scope of the authority</w:t>
      </w:r>
      <w:r w:rsidR="004D4E6B">
        <w:rPr>
          <w:sz w:val="24"/>
        </w:rPr>
        <w:t xml:space="preserve"> or research topics</w:t>
      </w:r>
      <w:r w:rsidRPr="002C70A9">
        <w:rPr>
          <w:sz w:val="24"/>
        </w:rPr>
        <w:t xml:space="preserve"> under which this </w:t>
      </w:r>
      <w:r w:rsidR="00E0262E">
        <w:rPr>
          <w:sz w:val="24"/>
        </w:rPr>
        <w:t>RFP</w:t>
      </w:r>
      <w:r w:rsidRPr="002C70A9">
        <w:rPr>
          <w:sz w:val="24"/>
        </w:rPr>
        <w:t xml:space="preserve"> is posted</w:t>
      </w:r>
      <w:r w:rsidR="00A60727">
        <w:rPr>
          <w:sz w:val="24"/>
        </w:rPr>
        <w:t>.</w:t>
      </w:r>
    </w:p>
    <w:p w14:paraId="49A985F2" w14:textId="77777777" w:rsidR="00710C3D" w:rsidRPr="002C70A9" w:rsidRDefault="00710C3D" w:rsidP="006C3A5E">
      <w:pPr>
        <w:widowControl/>
        <w:autoSpaceDE/>
        <w:autoSpaceDN/>
        <w:adjustRightInd/>
        <w:ind w:left="1080"/>
        <w:rPr>
          <w:sz w:val="24"/>
        </w:rPr>
      </w:pPr>
    </w:p>
    <w:p w14:paraId="0C41C125" w14:textId="21CE9666" w:rsidR="001558E8" w:rsidRDefault="001558E8" w:rsidP="00C05840">
      <w:pPr>
        <w:pStyle w:val="ListParagraph"/>
        <w:widowControl/>
        <w:numPr>
          <w:ilvl w:val="0"/>
          <w:numId w:val="19"/>
        </w:numPr>
        <w:autoSpaceDE/>
        <w:autoSpaceDN/>
        <w:adjustRightInd/>
        <w:ind w:left="1080"/>
        <w:rPr>
          <w:b/>
          <w:sz w:val="24"/>
        </w:rPr>
      </w:pPr>
      <w:r w:rsidRPr="000A2768">
        <w:rPr>
          <w:b/>
          <w:sz w:val="24"/>
        </w:rPr>
        <w:t>Project must assist BLM in meeting</w:t>
      </w:r>
      <w:r w:rsidR="00FB189B" w:rsidRPr="000A2768">
        <w:rPr>
          <w:b/>
          <w:sz w:val="24"/>
        </w:rPr>
        <w:t xml:space="preserve"> </w:t>
      </w:r>
      <w:r w:rsidR="007C490D">
        <w:rPr>
          <w:b/>
          <w:sz w:val="24"/>
        </w:rPr>
        <w:t xml:space="preserve">one of </w:t>
      </w:r>
      <w:r w:rsidR="00FB189B" w:rsidRPr="000A2768">
        <w:rPr>
          <w:b/>
          <w:sz w:val="24"/>
        </w:rPr>
        <w:t>the</w:t>
      </w:r>
      <w:r w:rsidR="001A3D7A">
        <w:rPr>
          <w:b/>
          <w:sz w:val="24"/>
        </w:rPr>
        <w:t xml:space="preserve"> following</w:t>
      </w:r>
      <w:r w:rsidR="00FB189B" w:rsidRPr="000A2768">
        <w:rPr>
          <w:b/>
          <w:sz w:val="24"/>
        </w:rPr>
        <w:t xml:space="preserve"> </w:t>
      </w:r>
      <w:r w:rsidRPr="000A2768">
        <w:rPr>
          <w:b/>
          <w:sz w:val="24"/>
        </w:rPr>
        <w:t>Department of Interior priorit</w:t>
      </w:r>
      <w:r w:rsidR="007C490D">
        <w:rPr>
          <w:b/>
          <w:sz w:val="24"/>
        </w:rPr>
        <w:t>ies</w:t>
      </w:r>
    </w:p>
    <w:p w14:paraId="3D3854F8" w14:textId="47E41FBC" w:rsidR="00753A87" w:rsidRPr="007C490D" w:rsidRDefault="007C490D" w:rsidP="00C05840">
      <w:pPr>
        <w:pStyle w:val="ListParagraph"/>
        <w:numPr>
          <w:ilvl w:val="0"/>
          <w:numId w:val="27"/>
        </w:numPr>
        <w:rPr>
          <w:sz w:val="24"/>
        </w:rPr>
      </w:pPr>
      <w:r w:rsidRPr="007C490D">
        <w:rPr>
          <w:sz w:val="24"/>
        </w:rPr>
        <w:t>Working to conserve at least 30% each of our lands and waters by the year 2030.</w:t>
      </w:r>
    </w:p>
    <w:p w14:paraId="7C3E5680" w14:textId="77777777" w:rsidR="007C490D" w:rsidRPr="007C490D" w:rsidRDefault="007C490D" w:rsidP="00C05840">
      <w:pPr>
        <w:pStyle w:val="ListParagraph"/>
        <w:numPr>
          <w:ilvl w:val="0"/>
          <w:numId w:val="27"/>
        </w:numPr>
      </w:pPr>
      <w:r w:rsidRPr="007C490D">
        <w:rPr>
          <w:sz w:val="24"/>
        </w:rPr>
        <w:t>Centering equity and environmental justice</w:t>
      </w:r>
    </w:p>
    <w:p w14:paraId="352071FB" w14:textId="758C85F5" w:rsidR="00753A87" w:rsidRPr="007C490D" w:rsidRDefault="007C490D" w:rsidP="00C05840">
      <w:pPr>
        <w:pStyle w:val="ListParagraph"/>
        <w:numPr>
          <w:ilvl w:val="0"/>
          <w:numId w:val="27"/>
        </w:numPr>
        <w:rPr>
          <w:sz w:val="24"/>
        </w:rPr>
      </w:pPr>
      <w:r w:rsidRPr="007C490D">
        <w:rPr>
          <w:sz w:val="24"/>
        </w:rPr>
        <w:t>Strengthening the government-to-government relationship with sovereign Tribal</w:t>
      </w:r>
    </w:p>
    <w:p w14:paraId="38C17364" w14:textId="4325C765" w:rsidR="00753A87" w:rsidRPr="007C490D" w:rsidRDefault="007C490D" w:rsidP="00C05840">
      <w:pPr>
        <w:pStyle w:val="ListParagraph"/>
        <w:numPr>
          <w:ilvl w:val="0"/>
          <w:numId w:val="27"/>
        </w:numPr>
        <w:rPr>
          <w:sz w:val="24"/>
        </w:rPr>
      </w:pPr>
      <w:r w:rsidRPr="007C490D">
        <w:rPr>
          <w:sz w:val="24"/>
        </w:rPr>
        <w:t>Making investments to support the Administration’s goal of creating millions of family-supporting and union jobs</w:t>
      </w:r>
    </w:p>
    <w:p w14:paraId="055E6282" w14:textId="29F2F88E" w:rsidR="006865FF" w:rsidRPr="007C490D" w:rsidRDefault="007C490D" w:rsidP="00C05840">
      <w:pPr>
        <w:pStyle w:val="ListParagraph"/>
        <w:numPr>
          <w:ilvl w:val="0"/>
          <w:numId w:val="27"/>
        </w:numPr>
        <w:rPr>
          <w:sz w:val="24"/>
        </w:rPr>
      </w:pPr>
      <w:r w:rsidRPr="007C490D">
        <w:rPr>
          <w:sz w:val="24"/>
        </w:rPr>
        <w:t>Identifying steps to accelerate responsible development of renewable energy on public lands and waters</w:t>
      </w:r>
      <w:r w:rsidR="005969A7" w:rsidRPr="007C490D">
        <w:rPr>
          <w:sz w:val="24"/>
        </w:rPr>
        <w:t>.</w:t>
      </w:r>
      <w:r w:rsidR="00753A87" w:rsidRPr="007C490D">
        <w:rPr>
          <w:sz w:val="24"/>
        </w:rPr>
        <w:t xml:space="preserve">  </w:t>
      </w:r>
    </w:p>
    <w:p w14:paraId="40B2320A" w14:textId="77777777" w:rsidR="005969A7" w:rsidRPr="002C70A9" w:rsidRDefault="005969A7" w:rsidP="005969A7">
      <w:pPr>
        <w:pStyle w:val="ListParagraph"/>
        <w:ind w:left="1800"/>
        <w:rPr>
          <w:sz w:val="24"/>
        </w:rPr>
      </w:pPr>
    </w:p>
    <w:p w14:paraId="2A35FDAA" w14:textId="250F0CBD" w:rsidR="008760BD" w:rsidRDefault="008760BD" w:rsidP="004D4E6B">
      <w:pPr>
        <w:widowControl/>
        <w:tabs>
          <w:tab w:val="left" w:pos="2070"/>
        </w:tabs>
        <w:ind w:left="720"/>
        <w:rPr>
          <w:color w:val="000000"/>
          <w:sz w:val="24"/>
        </w:rPr>
      </w:pPr>
      <w:r>
        <w:rPr>
          <w:sz w:val="24"/>
        </w:rPr>
        <w:t>The proximal purpose of the proposed project</w:t>
      </w:r>
      <w:r w:rsidR="00DB147B">
        <w:rPr>
          <w:sz w:val="24"/>
        </w:rPr>
        <w:t>(s)</w:t>
      </w:r>
      <w:r>
        <w:rPr>
          <w:sz w:val="24"/>
        </w:rPr>
        <w:t xml:space="preserve"> must </w:t>
      </w:r>
      <w:r w:rsidR="007C490D">
        <w:rPr>
          <w:sz w:val="24"/>
        </w:rPr>
        <w:t xml:space="preserve">include either: </w:t>
      </w:r>
      <w:r w:rsidR="004D4E6B">
        <w:rPr>
          <w:sz w:val="24"/>
        </w:rPr>
        <w:t xml:space="preserve">A) </w:t>
      </w:r>
      <w:r w:rsidR="007C490D" w:rsidRPr="007C490D">
        <w:rPr>
          <w:color w:val="000000"/>
          <w:sz w:val="24"/>
        </w:rPr>
        <w:t xml:space="preserve">Development and/ or testing of new or improved long-lasting fertility control methods for mares, and/ or testing the application of existing methods in a way that provides essential information for successful application of long-lasting fertility control methods for mares, and/ or testing and documentation of the effects of new or existing long-lasting fertility control methods for mares; or </w:t>
      </w:r>
      <w:r w:rsidR="004D4E6B">
        <w:rPr>
          <w:color w:val="000000"/>
          <w:sz w:val="24"/>
        </w:rPr>
        <w:t xml:space="preserve">B) </w:t>
      </w:r>
      <w:r w:rsidR="007C490D" w:rsidRPr="007C490D">
        <w:rPr>
          <w:color w:val="000000"/>
          <w:sz w:val="24"/>
        </w:rPr>
        <w:t>Examination of the relationships between wild horses or wild burros and their environment, with potential special attention paid to effects of climate change, or effects of wild horses or burros on ecosystem resilience to climate change</w:t>
      </w:r>
      <w:r w:rsidRPr="007C490D">
        <w:rPr>
          <w:color w:val="000000"/>
          <w:sz w:val="24"/>
        </w:rPr>
        <w:t xml:space="preserve">.  </w:t>
      </w:r>
    </w:p>
    <w:p w14:paraId="4EF5CE47" w14:textId="1C3B9DE7" w:rsidR="00B467AB" w:rsidRDefault="00B467AB" w:rsidP="00B467AB">
      <w:pPr>
        <w:widowControl/>
        <w:pBdr>
          <w:top w:val="nil"/>
          <w:left w:val="nil"/>
          <w:bottom w:val="nil"/>
          <w:right w:val="nil"/>
          <w:between w:val="nil"/>
        </w:pBdr>
        <w:rPr>
          <w:color w:val="000000"/>
          <w:sz w:val="24"/>
        </w:rPr>
      </w:pPr>
      <w:r>
        <w:rPr>
          <w:color w:val="000000"/>
          <w:sz w:val="24"/>
        </w:rPr>
        <w:tab/>
      </w:r>
    </w:p>
    <w:p w14:paraId="36255CA4" w14:textId="49987E83" w:rsidR="00B467AB" w:rsidRPr="007C490D" w:rsidRDefault="00B467AB" w:rsidP="00B467AB">
      <w:pPr>
        <w:widowControl/>
        <w:pBdr>
          <w:top w:val="nil"/>
          <w:left w:val="nil"/>
          <w:bottom w:val="nil"/>
          <w:right w:val="nil"/>
          <w:between w:val="nil"/>
        </w:pBdr>
        <w:ind w:left="720"/>
        <w:rPr>
          <w:color w:val="000000"/>
          <w:sz w:val="24"/>
        </w:rPr>
      </w:pPr>
      <w:r>
        <w:rPr>
          <w:color w:val="000000"/>
          <w:sz w:val="24"/>
        </w:rPr>
        <w:t xml:space="preserve">It is the BLM’s expectation that proposals that are immediately responsive to either of the two topics noted above would help the agency to meet the DOI priority to conserve at least 30% of public lands. This expectation is due to the BLM’s understanding that taking steps to mitigate wild horse population growth rates will assist in conservation and restoration of fragile public lands where those animals live, and that </w:t>
      </w:r>
      <w:r w:rsidR="00DB147B">
        <w:rPr>
          <w:color w:val="000000"/>
          <w:sz w:val="24"/>
        </w:rPr>
        <w:t xml:space="preserve">projects which improve our knowledge about relationships between wild horses and burros and </w:t>
      </w:r>
      <w:r w:rsidR="00DB147B">
        <w:rPr>
          <w:color w:val="000000"/>
          <w:sz w:val="24"/>
        </w:rPr>
        <w:lastRenderedPageBreak/>
        <w:t xml:space="preserve">their environment will inform the BLM about how to improve management of the public lands, including with attention to expected effects of climate change. </w:t>
      </w:r>
      <w:r>
        <w:rPr>
          <w:color w:val="000000"/>
          <w:sz w:val="24"/>
        </w:rPr>
        <w:t xml:space="preserve">  </w:t>
      </w:r>
    </w:p>
    <w:p w14:paraId="666446BE" w14:textId="77777777" w:rsidR="008760BD" w:rsidRDefault="008760BD" w:rsidP="000A2768">
      <w:pPr>
        <w:widowControl/>
        <w:tabs>
          <w:tab w:val="left" w:pos="2070"/>
        </w:tabs>
        <w:ind w:left="720"/>
        <w:rPr>
          <w:sz w:val="24"/>
        </w:rPr>
      </w:pPr>
    </w:p>
    <w:p w14:paraId="19D84E43" w14:textId="74511A21" w:rsidR="003D6FEA" w:rsidRDefault="003D6FEA" w:rsidP="000A2768">
      <w:pPr>
        <w:widowControl/>
        <w:tabs>
          <w:tab w:val="left" w:pos="2070"/>
        </w:tabs>
        <w:ind w:left="720"/>
        <w:rPr>
          <w:sz w:val="24"/>
        </w:rPr>
      </w:pPr>
      <w:r w:rsidRPr="003D6FEA">
        <w:rPr>
          <w:sz w:val="24"/>
        </w:rPr>
        <w:t xml:space="preserve">Proposals that are specifically designed with the primary purpose being to address male horse neutering, male horse temporary fertility control, or burro fertility control will not be considered. </w:t>
      </w:r>
    </w:p>
    <w:p w14:paraId="043244B6" w14:textId="77777777" w:rsidR="003D6FEA" w:rsidRDefault="003D6FEA" w:rsidP="000A2768">
      <w:pPr>
        <w:widowControl/>
        <w:tabs>
          <w:tab w:val="left" w:pos="2070"/>
        </w:tabs>
        <w:ind w:left="720"/>
        <w:rPr>
          <w:sz w:val="24"/>
        </w:rPr>
      </w:pPr>
    </w:p>
    <w:p w14:paraId="51A3643B" w14:textId="5DA666DD" w:rsidR="006865FF" w:rsidRPr="006865FF" w:rsidRDefault="00836FF5" w:rsidP="000A2768">
      <w:pPr>
        <w:widowControl/>
        <w:tabs>
          <w:tab w:val="left" w:pos="2070"/>
        </w:tabs>
        <w:ind w:left="720"/>
        <w:rPr>
          <w:b/>
          <w:sz w:val="24"/>
        </w:rPr>
      </w:pPr>
      <w:r>
        <w:rPr>
          <w:sz w:val="24"/>
        </w:rPr>
        <w:t>Interagency agreement(s) with federal agencies</w:t>
      </w:r>
      <w:r w:rsidR="006865FF" w:rsidRPr="002C70A9">
        <w:rPr>
          <w:sz w:val="24"/>
        </w:rPr>
        <w:t xml:space="preserve"> will</w:t>
      </w:r>
      <w:r w:rsidR="00B820FE">
        <w:rPr>
          <w:sz w:val="24"/>
        </w:rPr>
        <w:t xml:space="preserve"> </w:t>
      </w:r>
      <w:r w:rsidR="006865FF" w:rsidRPr="002C70A9">
        <w:rPr>
          <w:sz w:val="24"/>
        </w:rPr>
        <w:t xml:space="preserve">be made to responsive, responsible applicants submitting proposals, which conform to the funding opportunity </w:t>
      </w:r>
      <w:r w:rsidR="00E0262E">
        <w:rPr>
          <w:sz w:val="24"/>
        </w:rPr>
        <w:t>RFP</w:t>
      </w:r>
      <w:r w:rsidR="006865FF" w:rsidRPr="002C70A9">
        <w:rPr>
          <w:sz w:val="24"/>
        </w:rPr>
        <w:t xml:space="preserve"> and are most advantageous to the Government considering the evaluation factors listed below.</w:t>
      </w:r>
    </w:p>
    <w:p w14:paraId="568CB4B8" w14:textId="77777777" w:rsidR="00F334D5" w:rsidRPr="002C70A9" w:rsidRDefault="00F334D5" w:rsidP="00F334D5">
      <w:pPr>
        <w:widowControl/>
        <w:ind w:left="1080" w:hanging="540"/>
        <w:rPr>
          <w:sz w:val="24"/>
        </w:rPr>
      </w:pPr>
    </w:p>
    <w:p w14:paraId="4BD119EE" w14:textId="45F7874C" w:rsidR="001558E8" w:rsidRDefault="00F334D5" w:rsidP="00C05840">
      <w:pPr>
        <w:pStyle w:val="ListParagraph"/>
        <w:widowControl/>
        <w:numPr>
          <w:ilvl w:val="0"/>
          <w:numId w:val="19"/>
        </w:numPr>
        <w:autoSpaceDE/>
        <w:autoSpaceDN/>
        <w:adjustRightInd/>
        <w:ind w:left="1080"/>
        <w:rPr>
          <w:b/>
          <w:bCs/>
          <w:sz w:val="24"/>
        </w:rPr>
      </w:pPr>
      <w:r w:rsidRPr="00C76ED6">
        <w:rPr>
          <w:b/>
          <w:bCs/>
          <w:sz w:val="24"/>
        </w:rPr>
        <w:t>First</w:t>
      </w:r>
      <w:r w:rsidRPr="002C70A9">
        <w:rPr>
          <w:b/>
          <w:sz w:val="24"/>
        </w:rPr>
        <w:t xml:space="preserve"> Level Screening </w:t>
      </w:r>
      <w:r w:rsidR="00522ADE">
        <w:rPr>
          <w:b/>
          <w:bCs/>
          <w:sz w:val="24"/>
        </w:rPr>
        <w:t>--Basic Eligibility</w:t>
      </w:r>
    </w:p>
    <w:p w14:paraId="642FA011" w14:textId="2B600C27" w:rsidR="006E16E2" w:rsidRDefault="00F334D5" w:rsidP="000A2768">
      <w:pPr>
        <w:widowControl/>
        <w:ind w:left="1080"/>
        <w:rPr>
          <w:sz w:val="24"/>
        </w:rPr>
      </w:pPr>
      <w:r w:rsidRPr="002C70A9">
        <w:rPr>
          <w:sz w:val="24"/>
        </w:rPr>
        <w:t xml:space="preserve">Applications will be screened by the </w:t>
      </w:r>
      <w:r w:rsidR="00214997">
        <w:rPr>
          <w:sz w:val="24"/>
        </w:rPr>
        <w:t>WHB Program Research Coordinator</w:t>
      </w:r>
      <w:r w:rsidRPr="002C70A9">
        <w:rPr>
          <w:sz w:val="24"/>
        </w:rPr>
        <w:t xml:space="preserve"> to ensure that applications meet basic eligibility requirements</w:t>
      </w:r>
      <w:r w:rsidR="00214997">
        <w:rPr>
          <w:sz w:val="24"/>
        </w:rPr>
        <w:t xml:space="preserve"> for proposals received from federal agencies</w:t>
      </w:r>
      <w:r w:rsidRPr="002C70A9">
        <w:rPr>
          <w:sz w:val="24"/>
        </w:rPr>
        <w:t xml:space="preserve">.  Depending on the specifics of the </w:t>
      </w:r>
      <w:r w:rsidR="00B820FE">
        <w:rPr>
          <w:sz w:val="24"/>
        </w:rPr>
        <w:t xml:space="preserve">funding </w:t>
      </w:r>
      <w:r w:rsidRPr="002C70A9">
        <w:rPr>
          <w:sz w:val="24"/>
        </w:rPr>
        <w:t>opportunity, screening may include, but is</w:t>
      </w:r>
      <w:r w:rsidR="006E16E2">
        <w:rPr>
          <w:sz w:val="24"/>
        </w:rPr>
        <w:t xml:space="preserve"> not limited to, the following:</w:t>
      </w:r>
    </w:p>
    <w:p w14:paraId="693370E2" w14:textId="77777777" w:rsidR="003A5FDB" w:rsidRPr="00522ADE" w:rsidRDefault="003A5FDB" w:rsidP="000A2768">
      <w:pPr>
        <w:widowControl/>
        <w:ind w:left="1080"/>
        <w:rPr>
          <w:b/>
          <w:bCs/>
          <w:sz w:val="24"/>
        </w:rPr>
      </w:pPr>
    </w:p>
    <w:p w14:paraId="4194AE05" w14:textId="32036D8A" w:rsidR="006E16E2" w:rsidRDefault="006E16E2" w:rsidP="00C05840">
      <w:pPr>
        <w:widowControl/>
        <w:numPr>
          <w:ilvl w:val="0"/>
          <w:numId w:val="15"/>
        </w:numPr>
        <w:ind w:left="1800"/>
        <w:rPr>
          <w:sz w:val="24"/>
        </w:rPr>
      </w:pPr>
      <w:r w:rsidRPr="006E16E2">
        <w:rPr>
          <w:sz w:val="24"/>
        </w:rPr>
        <w:t xml:space="preserve">Submission is </w:t>
      </w:r>
      <w:proofErr w:type="gramStart"/>
      <w:r w:rsidRPr="006E16E2">
        <w:rPr>
          <w:sz w:val="24"/>
        </w:rPr>
        <w:t>timely</w:t>
      </w:r>
      <w:r>
        <w:rPr>
          <w:sz w:val="24"/>
        </w:rPr>
        <w:t>;</w:t>
      </w:r>
      <w:proofErr w:type="gramEnd"/>
    </w:p>
    <w:p w14:paraId="3708B064" w14:textId="428EED06" w:rsidR="006E16E2" w:rsidRDefault="00F334D5" w:rsidP="00C05840">
      <w:pPr>
        <w:widowControl/>
        <w:numPr>
          <w:ilvl w:val="0"/>
          <w:numId w:val="15"/>
        </w:numPr>
        <w:ind w:left="1800"/>
        <w:rPr>
          <w:sz w:val="24"/>
        </w:rPr>
      </w:pPr>
      <w:r w:rsidRPr="002C70A9">
        <w:rPr>
          <w:sz w:val="24"/>
        </w:rPr>
        <w:t>Program and/or legislative authority requirements are met;</w:t>
      </w:r>
      <w:r w:rsidR="006E16E2">
        <w:rPr>
          <w:sz w:val="24"/>
        </w:rPr>
        <w:t xml:space="preserve"> and</w:t>
      </w:r>
    </w:p>
    <w:p w14:paraId="61318993" w14:textId="23173A94" w:rsidR="00F334D5" w:rsidRPr="006E16E2" w:rsidRDefault="00F334D5" w:rsidP="00C05840">
      <w:pPr>
        <w:widowControl/>
        <w:numPr>
          <w:ilvl w:val="0"/>
          <w:numId w:val="15"/>
        </w:numPr>
        <w:ind w:left="1800"/>
        <w:rPr>
          <w:sz w:val="24"/>
        </w:rPr>
      </w:pPr>
      <w:r w:rsidRPr="006E16E2">
        <w:rPr>
          <w:sz w:val="24"/>
        </w:rPr>
        <w:t xml:space="preserve">Complete and properly executed </w:t>
      </w:r>
      <w:r w:rsidR="006E16E2">
        <w:rPr>
          <w:sz w:val="24"/>
        </w:rPr>
        <w:t xml:space="preserve">required </w:t>
      </w:r>
      <w:r w:rsidRPr="006E16E2">
        <w:rPr>
          <w:sz w:val="24"/>
        </w:rPr>
        <w:t>applic</w:t>
      </w:r>
      <w:r w:rsidR="006E16E2">
        <w:rPr>
          <w:sz w:val="24"/>
        </w:rPr>
        <w:t>ation package documents are included</w:t>
      </w:r>
      <w:r w:rsidR="00B820FE">
        <w:rPr>
          <w:sz w:val="24"/>
        </w:rPr>
        <w:t>.</w:t>
      </w:r>
    </w:p>
    <w:p w14:paraId="4477BBD2" w14:textId="77777777" w:rsidR="00F334D5" w:rsidRPr="002C70A9" w:rsidRDefault="00F334D5" w:rsidP="00F334D5">
      <w:pPr>
        <w:widowControl/>
        <w:ind w:left="1620" w:hanging="540"/>
        <w:rPr>
          <w:sz w:val="24"/>
        </w:rPr>
      </w:pPr>
    </w:p>
    <w:p w14:paraId="406D44F3" w14:textId="074A461F" w:rsidR="00F334D5" w:rsidRDefault="00F334D5" w:rsidP="000A2768">
      <w:pPr>
        <w:widowControl/>
        <w:ind w:left="1080"/>
        <w:rPr>
          <w:sz w:val="24"/>
        </w:rPr>
      </w:pPr>
      <w:r w:rsidRPr="002C70A9">
        <w:rPr>
          <w:sz w:val="24"/>
        </w:rPr>
        <w:t>Applications must satisfy basic eligibility screening re</w:t>
      </w:r>
      <w:r w:rsidR="00522ADE">
        <w:rPr>
          <w:sz w:val="24"/>
        </w:rPr>
        <w:t xml:space="preserve">quirements to be considered for </w:t>
      </w:r>
      <w:r w:rsidRPr="002C70A9">
        <w:rPr>
          <w:sz w:val="24"/>
        </w:rPr>
        <w:t>further review.</w:t>
      </w:r>
    </w:p>
    <w:p w14:paraId="4770C730" w14:textId="77777777" w:rsidR="00A00BA9" w:rsidRPr="002C70A9" w:rsidRDefault="00A00BA9" w:rsidP="000A2768">
      <w:pPr>
        <w:widowControl/>
        <w:ind w:left="1080"/>
        <w:rPr>
          <w:sz w:val="24"/>
        </w:rPr>
      </w:pPr>
    </w:p>
    <w:p w14:paraId="1465AF25" w14:textId="4D936E80" w:rsidR="001558E8" w:rsidRPr="001929BE" w:rsidRDefault="00F334D5" w:rsidP="00C05840">
      <w:pPr>
        <w:pStyle w:val="ListParagraph"/>
        <w:widowControl/>
        <w:numPr>
          <w:ilvl w:val="0"/>
          <w:numId w:val="19"/>
        </w:numPr>
        <w:autoSpaceDE/>
        <w:autoSpaceDN/>
        <w:adjustRightInd/>
        <w:ind w:left="1080"/>
        <w:rPr>
          <w:b/>
          <w:sz w:val="24"/>
        </w:rPr>
      </w:pPr>
      <w:r w:rsidRPr="001929BE">
        <w:rPr>
          <w:b/>
          <w:bCs/>
          <w:sz w:val="24"/>
        </w:rPr>
        <w:t>Second</w:t>
      </w:r>
      <w:r w:rsidRPr="001929BE">
        <w:rPr>
          <w:b/>
          <w:sz w:val="24"/>
        </w:rPr>
        <w:t xml:space="preserve"> Level </w:t>
      </w:r>
      <w:r w:rsidRPr="001929BE">
        <w:rPr>
          <w:b/>
          <w:bCs/>
          <w:sz w:val="24"/>
        </w:rPr>
        <w:t>Evaluation</w:t>
      </w:r>
      <w:r w:rsidRPr="001929BE">
        <w:rPr>
          <w:b/>
          <w:sz w:val="24"/>
        </w:rPr>
        <w:t xml:space="preserve"> -- Merit Review Evaluation</w:t>
      </w:r>
      <w:r w:rsidR="00511A1F">
        <w:rPr>
          <w:b/>
          <w:sz w:val="24"/>
        </w:rPr>
        <w:tab/>
      </w:r>
      <w:r w:rsidR="00511A1F">
        <w:rPr>
          <w:b/>
          <w:sz w:val="24"/>
        </w:rPr>
        <w:tab/>
        <w:t xml:space="preserve">          Maximum Points: 100</w:t>
      </w:r>
    </w:p>
    <w:p w14:paraId="4FF8F353" w14:textId="77777777" w:rsidR="000431C0" w:rsidRDefault="00285E31" w:rsidP="008760BD">
      <w:pPr>
        <w:pStyle w:val="ListParagraph"/>
        <w:tabs>
          <w:tab w:val="left" w:pos="360"/>
        </w:tabs>
        <w:spacing w:before="120" w:after="120"/>
        <w:ind w:left="990"/>
        <w:rPr>
          <w:sz w:val="24"/>
        </w:rPr>
      </w:pPr>
      <w:r w:rsidRPr="001929BE">
        <w:rPr>
          <w:sz w:val="24"/>
        </w:rPr>
        <w:t>The evaluation criteria portion should be addressed in the technical proposal section of the application</w:t>
      </w:r>
      <w:r w:rsidR="00666B9F" w:rsidRPr="001929BE">
        <w:rPr>
          <w:sz w:val="24"/>
        </w:rPr>
        <w:t xml:space="preserve"> (following the template </w:t>
      </w:r>
      <w:r w:rsidR="00666B9F" w:rsidRPr="00214997">
        <w:rPr>
          <w:b/>
          <w:bCs/>
          <w:sz w:val="24"/>
        </w:rPr>
        <w:t>in Attachment A)</w:t>
      </w:r>
      <w:r w:rsidRPr="00214997">
        <w:rPr>
          <w:b/>
          <w:bCs/>
          <w:sz w:val="24"/>
        </w:rPr>
        <w:t>.</w:t>
      </w:r>
      <w:r w:rsidRPr="001929BE">
        <w:rPr>
          <w:sz w:val="24"/>
        </w:rPr>
        <w:t xml:space="preserve"> Applications should thoroughly address each criterion and any sub-criterion</w:t>
      </w:r>
      <w:r w:rsidR="005503FB" w:rsidRPr="001929BE">
        <w:rPr>
          <w:sz w:val="24"/>
        </w:rPr>
        <w:t>, as noted below</w:t>
      </w:r>
      <w:r w:rsidRPr="001929BE">
        <w:rPr>
          <w:sz w:val="24"/>
        </w:rPr>
        <w:t xml:space="preserve">. It is suggested that applicants copy and paste the below criteria and </w:t>
      </w:r>
      <w:r w:rsidR="00966646" w:rsidRPr="001929BE">
        <w:rPr>
          <w:sz w:val="24"/>
        </w:rPr>
        <w:t>sub criteria</w:t>
      </w:r>
      <w:r w:rsidRPr="001929BE">
        <w:rPr>
          <w:sz w:val="24"/>
        </w:rPr>
        <w:t xml:space="preserve"> into their applications to ensure that all necessary information is adequately addressed. Applications will be evaluated against the criteria listed below</w:t>
      </w:r>
      <w:r w:rsidR="001929BE" w:rsidRPr="001929BE">
        <w:rPr>
          <w:sz w:val="24"/>
        </w:rPr>
        <w:t xml:space="preserve">, based on information provided in the project proposal (following the template in </w:t>
      </w:r>
      <w:r w:rsidR="001929BE" w:rsidRPr="00214997">
        <w:rPr>
          <w:sz w:val="24"/>
        </w:rPr>
        <w:t>Attachment A</w:t>
      </w:r>
      <w:r w:rsidR="001929BE" w:rsidRPr="001929BE">
        <w:rPr>
          <w:sz w:val="24"/>
        </w:rPr>
        <w:t>)</w:t>
      </w:r>
      <w:r w:rsidRPr="001929BE">
        <w:rPr>
          <w:sz w:val="24"/>
        </w:rPr>
        <w:t xml:space="preserve">. </w:t>
      </w:r>
    </w:p>
    <w:p w14:paraId="495DC0A3" w14:textId="68D9AD8A" w:rsidR="00285E31" w:rsidRPr="00511A1F" w:rsidRDefault="000431C0" w:rsidP="008760BD">
      <w:pPr>
        <w:pStyle w:val="ListParagraph"/>
        <w:tabs>
          <w:tab w:val="left" w:pos="360"/>
        </w:tabs>
        <w:spacing w:before="120" w:after="120"/>
        <w:ind w:left="990"/>
        <w:rPr>
          <w:sz w:val="24"/>
        </w:rPr>
      </w:pPr>
      <w:r w:rsidRPr="0022095B">
        <w:rPr>
          <w:sz w:val="24"/>
        </w:rPr>
        <w:t xml:space="preserve">A BLM-led </w:t>
      </w:r>
      <w:r>
        <w:rPr>
          <w:sz w:val="24"/>
        </w:rPr>
        <w:t>merit</w:t>
      </w:r>
      <w:r w:rsidRPr="0022095B">
        <w:rPr>
          <w:sz w:val="24"/>
        </w:rPr>
        <w:t xml:space="preserve"> </w:t>
      </w:r>
      <w:r w:rsidR="00066103">
        <w:rPr>
          <w:sz w:val="24"/>
        </w:rPr>
        <w:t>evaluation team</w:t>
      </w:r>
      <w:r w:rsidRPr="0022095B">
        <w:rPr>
          <w:sz w:val="24"/>
        </w:rPr>
        <w:t xml:space="preserve"> will develop the score for each qualified proposal. </w:t>
      </w:r>
      <w:r w:rsidR="00285E31" w:rsidRPr="001929BE">
        <w:rPr>
          <w:sz w:val="24"/>
        </w:rPr>
        <w:t>Eligible applications will be evaluated in an objective and unbiased manner</w:t>
      </w:r>
      <w:r w:rsidR="005503FB" w:rsidRPr="001929BE">
        <w:rPr>
          <w:sz w:val="24"/>
        </w:rPr>
        <w:t xml:space="preserve"> </w:t>
      </w:r>
      <w:r w:rsidR="00285E31" w:rsidRPr="001929BE">
        <w:rPr>
          <w:sz w:val="24"/>
        </w:rPr>
        <w:t xml:space="preserve">using the following merit review criteria using numerical </w:t>
      </w:r>
      <w:r w:rsidR="00285E31" w:rsidRPr="000716DB">
        <w:rPr>
          <w:sz w:val="24"/>
        </w:rPr>
        <w:t xml:space="preserve">scoring based on a 100-point maximum score. </w:t>
      </w:r>
      <w:r w:rsidR="000716DB" w:rsidRPr="000716DB">
        <w:rPr>
          <w:sz w:val="24"/>
        </w:rPr>
        <w:t xml:space="preserve">Merit review scoring will be evaluated within the four numerically scored criteria listed below, drawing on </w:t>
      </w:r>
      <w:r w:rsidR="00285E31" w:rsidRPr="000716DB">
        <w:rPr>
          <w:sz w:val="24"/>
        </w:rPr>
        <w:t>information</w:t>
      </w:r>
      <w:r w:rsidR="000716DB" w:rsidRPr="000716DB">
        <w:rPr>
          <w:sz w:val="24"/>
        </w:rPr>
        <w:t xml:space="preserve"> that is </w:t>
      </w:r>
      <w:r w:rsidR="000716DB" w:rsidRPr="00511A1F">
        <w:rPr>
          <w:sz w:val="24"/>
        </w:rPr>
        <w:t>included within the project proposal.</w:t>
      </w:r>
    </w:p>
    <w:p w14:paraId="5B218C65" w14:textId="0570811F" w:rsidR="0022095B" w:rsidRPr="0022095B" w:rsidRDefault="00FA2B81" w:rsidP="0022095B">
      <w:pPr>
        <w:pStyle w:val="ListParagraph"/>
        <w:tabs>
          <w:tab w:val="left" w:pos="360"/>
        </w:tabs>
        <w:spacing w:before="120" w:after="120"/>
        <w:ind w:left="990"/>
        <w:rPr>
          <w:sz w:val="24"/>
        </w:rPr>
      </w:pPr>
      <w:r w:rsidRPr="00511A1F">
        <w:rPr>
          <w:sz w:val="24"/>
        </w:rPr>
        <w:t xml:space="preserve">The BLM-led </w:t>
      </w:r>
      <w:r w:rsidR="000431C0" w:rsidRPr="00511A1F">
        <w:rPr>
          <w:sz w:val="24"/>
        </w:rPr>
        <w:t>merit</w:t>
      </w:r>
      <w:r w:rsidRPr="00511A1F">
        <w:rPr>
          <w:sz w:val="24"/>
        </w:rPr>
        <w:t xml:space="preserve"> </w:t>
      </w:r>
      <w:r w:rsidR="00066103" w:rsidRPr="00511A1F">
        <w:rPr>
          <w:sz w:val="24"/>
        </w:rPr>
        <w:t>evaluation team</w:t>
      </w:r>
      <w:r w:rsidRPr="00511A1F">
        <w:rPr>
          <w:sz w:val="24"/>
        </w:rPr>
        <w:t xml:space="preserve"> will </w:t>
      </w:r>
      <w:r w:rsidR="00511A1F" w:rsidRPr="00511A1F">
        <w:rPr>
          <w:sz w:val="24"/>
        </w:rPr>
        <w:t>base the score for each proposal’s ‘Applicant Technical Approach’ criterion directly on the results of a review conducted by an external (non-BLM) panel of scientific peer reviewers. The numerical</w:t>
      </w:r>
      <w:r w:rsidR="00511A1F">
        <w:rPr>
          <w:sz w:val="24"/>
        </w:rPr>
        <w:t xml:space="preserve"> score (from 0 to 60) from external scientific review panels will reflect the scientific merit of proposals received, in terms of the potential for success of the proposed study, validity of scientific approach, study design and inference strength. </w:t>
      </w:r>
      <w:r w:rsidR="000716DB" w:rsidRPr="000716DB">
        <w:rPr>
          <w:sz w:val="24"/>
        </w:rPr>
        <w:t xml:space="preserve">One </w:t>
      </w:r>
      <w:r w:rsidR="00066103">
        <w:rPr>
          <w:sz w:val="24"/>
        </w:rPr>
        <w:t>panel</w:t>
      </w:r>
      <w:r w:rsidR="000716DB" w:rsidRPr="000716DB">
        <w:rPr>
          <w:sz w:val="24"/>
        </w:rPr>
        <w:t xml:space="preserve"> of external peer reviewers will review proposals related to fertility control methods</w:t>
      </w:r>
      <w:r w:rsidR="000716DB">
        <w:rPr>
          <w:sz w:val="24"/>
        </w:rPr>
        <w:t xml:space="preserve">. A </w:t>
      </w:r>
      <w:r w:rsidR="00511A1F">
        <w:rPr>
          <w:sz w:val="24"/>
        </w:rPr>
        <w:t>separate</w:t>
      </w:r>
      <w:r w:rsidR="000716DB" w:rsidRPr="000716DB">
        <w:rPr>
          <w:sz w:val="24"/>
        </w:rPr>
        <w:t xml:space="preserve"> </w:t>
      </w:r>
      <w:r w:rsidR="00066103">
        <w:rPr>
          <w:sz w:val="24"/>
        </w:rPr>
        <w:t>panel</w:t>
      </w:r>
      <w:r w:rsidR="000716DB" w:rsidRPr="000716DB">
        <w:rPr>
          <w:sz w:val="24"/>
        </w:rPr>
        <w:t xml:space="preserve"> of external peer reviewers will review proposals related to ecological relationships between WHB and their environment.</w:t>
      </w:r>
      <w:r w:rsidR="000716DB">
        <w:rPr>
          <w:sz w:val="24"/>
        </w:rPr>
        <w:t xml:space="preserve"> External peer reviewers will not be permitted to provide review for any proposals for which there is an identified or perceived conflict of interest.</w:t>
      </w:r>
      <w:r w:rsidR="0022095B">
        <w:rPr>
          <w:sz w:val="24"/>
        </w:rPr>
        <w:t xml:space="preserve"> </w:t>
      </w:r>
      <w:r w:rsidR="0022095B" w:rsidRPr="0022095B">
        <w:rPr>
          <w:sz w:val="24"/>
        </w:rPr>
        <w:t xml:space="preserve">The </w:t>
      </w:r>
      <w:r w:rsidR="0022095B">
        <w:rPr>
          <w:sz w:val="24"/>
        </w:rPr>
        <w:t xml:space="preserve">BLM-led </w:t>
      </w:r>
      <w:r w:rsidR="000431C0">
        <w:rPr>
          <w:sz w:val="24"/>
        </w:rPr>
        <w:t>merit</w:t>
      </w:r>
      <w:r w:rsidR="0022095B">
        <w:rPr>
          <w:sz w:val="24"/>
        </w:rPr>
        <w:t xml:space="preserve"> </w:t>
      </w:r>
      <w:r w:rsidR="00066103">
        <w:rPr>
          <w:sz w:val="24"/>
        </w:rPr>
        <w:t>evaluation team</w:t>
      </w:r>
      <w:r w:rsidR="0022095B" w:rsidRPr="0022095B">
        <w:rPr>
          <w:sz w:val="24"/>
        </w:rPr>
        <w:t xml:space="preserve"> will quantify scores for the ‘Applicant Statement of Need,’ ‘Public Benefit and Program Interest of the BLM,’ and ‘Applicant </w:t>
      </w:r>
      <w:r w:rsidR="000431C0">
        <w:rPr>
          <w:sz w:val="24"/>
        </w:rPr>
        <w:t>Q</w:t>
      </w:r>
      <w:r w:rsidR="0022095B" w:rsidRPr="0022095B">
        <w:rPr>
          <w:sz w:val="24"/>
        </w:rPr>
        <w:t xml:space="preserve">ualifications / Past Performance’ criteria without reliance on the external </w:t>
      </w:r>
      <w:r w:rsidR="0022095B" w:rsidRPr="0022095B">
        <w:rPr>
          <w:sz w:val="24"/>
        </w:rPr>
        <w:lastRenderedPageBreak/>
        <w:t xml:space="preserve">peer reviews.   </w:t>
      </w:r>
    </w:p>
    <w:p w14:paraId="3A046F72" w14:textId="77777777" w:rsidR="00B2775E" w:rsidRPr="009E1AF1" w:rsidRDefault="00B2775E" w:rsidP="00B2775E">
      <w:pPr>
        <w:widowControl/>
        <w:ind w:left="540"/>
        <w:rPr>
          <w:b/>
          <w:sz w:val="24"/>
          <w:highlight w:val="yellow"/>
        </w:rPr>
      </w:pPr>
    </w:p>
    <w:p w14:paraId="31FAB4F5" w14:textId="60E26C64" w:rsidR="004252C9" w:rsidRPr="008760BD" w:rsidRDefault="00FE7949" w:rsidP="00772E59">
      <w:pPr>
        <w:widowControl/>
        <w:spacing w:after="120"/>
        <w:ind w:left="1080"/>
        <w:rPr>
          <w:b/>
          <w:sz w:val="24"/>
        </w:rPr>
      </w:pPr>
      <w:r w:rsidRPr="008760BD">
        <w:rPr>
          <w:b/>
          <w:sz w:val="24"/>
        </w:rPr>
        <w:t xml:space="preserve">APPLICANT </w:t>
      </w:r>
      <w:r w:rsidR="001558E8" w:rsidRPr="008760BD">
        <w:rPr>
          <w:b/>
          <w:sz w:val="24"/>
        </w:rPr>
        <w:t>STATEMENT OF NEED</w:t>
      </w:r>
      <w:r w:rsidR="004252C9" w:rsidRPr="008760BD">
        <w:rPr>
          <w:b/>
          <w:sz w:val="24"/>
        </w:rPr>
        <w:t xml:space="preserve"> </w:t>
      </w:r>
      <w:r w:rsidR="00511A1F">
        <w:rPr>
          <w:b/>
          <w:sz w:val="24"/>
        </w:rPr>
        <w:t xml:space="preserve">     </w:t>
      </w:r>
      <w:r w:rsidR="00511A1F">
        <w:rPr>
          <w:b/>
          <w:sz w:val="24"/>
        </w:rPr>
        <w:tab/>
      </w:r>
      <w:r w:rsidR="00511A1F">
        <w:rPr>
          <w:b/>
          <w:sz w:val="24"/>
        </w:rPr>
        <w:tab/>
      </w:r>
      <w:r w:rsidR="007F6283">
        <w:rPr>
          <w:b/>
          <w:sz w:val="24"/>
        </w:rPr>
        <w:tab/>
      </w:r>
      <w:r w:rsidR="007F6283">
        <w:rPr>
          <w:b/>
          <w:sz w:val="24"/>
        </w:rPr>
        <w:tab/>
      </w:r>
      <w:r w:rsidR="00511A1F">
        <w:rPr>
          <w:b/>
          <w:sz w:val="24"/>
        </w:rPr>
        <w:t xml:space="preserve">Maximum Points: </w:t>
      </w:r>
      <w:r w:rsidR="008760BD" w:rsidRPr="008760BD">
        <w:rPr>
          <w:b/>
          <w:sz w:val="24"/>
        </w:rPr>
        <w:t>15</w:t>
      </w:r>
    </w:p>
    <w:p w14:paraId="52CA4BB7" w14:textId="77777777" w:rsidR="00511A1F" w:rsidRDefault="00511A1F" w:rsidP="00511A1F">
      <w:pPr>
        <w:pStyle w:val="Normal1"/>
        <w:numPr>
          <w:ilvl w:val="0"/>
          <w:numId w:val="31"/>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Mission and objectives, including achievable project goals and how they relate to the BLM’s request for research that will: A) develop and/ or test fertility control methods that are safe, humane, and applicable to female wild horse (mares), and which are longer-lasting than currently available fertility control methods used by the BLM in wild mares; or B) address ecological relationships between WHB and their environments, with studies that may also address the effects of climate change on WHB populations. </w:t>
      </w:r>
    </w:p>
    <w:p w14:paraId="35C78FBC" w14:textId="77777777" w:rsidR="00511A1F" w:rsidRDefault="00511A1F" w:rsidP="00511A1F">
      <w:pPr>
        <w:pStyle w:val="Normal1"/>
        <w:numPr>
          <w:ilvl w:val="0"/>
          <w:numId w:val="31"/>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of the project</w:t>
      </w:r>
    </w:p>
    <w:p w14:paraId="1F42A37C" w14:textId="77777777" w:rsidR="00511A1F" w:rsidRDefault="00511A1F" w:rsidP="00511A1F">
      <w:pPr>
        <w:pStyle w:val="Normal1"/>
        <w:numPr>
          <w:ilvl w:val="0"/>
          <w:numId w:val="31"/>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value to improvement of BLM’s WHB management</w:t>
      </w:r>
    </w:p>
    <w:p w14:paraId="0E0033F1" w14:textId="7EC323D5" w:rsidR="00DE1268" w:rsidRPr="00511A1F" w:rsidRDefault="00511A1F" w:rsidP="00511A1F">
      <w:pPr>
        <w:pStyle w:val="Normal1"/>
        <w:numPr>
          <w:ilvl w:val="0"/>
          <w:numId w:val="31"/>
        </w:numPr>
        <w:spacing w:before="20" w:after="20"/>
        <w:rPr>
          <w:rFonts w:ascii="Times New Roman" w:eastAsia="Times New Roman" w:hAnsi="Times New Roman" w:cs="Times New Roman"/>
          <w:sz w:val="24"/>
          <w:szCs w:val="24"/>
        </w:rPr>
      </w:pPr>
      <w:r w:rsidRPr="00511A1F">
        <w:rPr>
          <w:sz w:val="24"/>
        </w:rPr>
        <w:t xml:space="preserve">DOI priorities met: </w:t>
      </w:r>
      <w:hyperlink r:id="rId24" w:history="1">
        <w:r w:rsidRPr="00511A1F">
          <w:rPr>
            <w:rStyle w:val="a"/>
            <w:rFonts w:ascii="Times New Roman" w:eastAsia="Times New Roman" w:hAnsi="Times New Roman" w:cs="Times New Roman"/>
            <w:sz w:val="24"/>
            <w:szCs w:val="24"/>
            <w:u w:val="single" w:color="0000FF"/>
          </w:rPr>
          <w:t>https://www.doi.gov/ourpriorities</w:t>
        </w:r>
      </w:hyperlink>
    </w:p>
    <w:p w14:paraId="0A430B6F" w14:textId="77777777" w:rsidR="007F6283" w:rsidRDefault="007F6283" w:rsidP="007D691E">
      <w:pPr>
        <w:widowControl/>
        <w:spacing w:after="120"/>
        <w:ind w:left="1080"/>
        <w:rPr>
          <w:b/>
          <w:sz w:val="24"/>
        </w:rPr>
      </w:pPr>
    </w:p>
    <w:p w14:paraId="772F1F31" w14:textId="685C6BED" w:rsidR="00074AF4" w:rsidRPr="007F6283" w:rsidRDefault="00FE7949" w:rsidP="007D691E">
      <w:pPr>
        <w:widowControl/>
        <w:spacing w:after="120"/>
        <w:ind w:left="1080"/>
        <w:rPr>
          <w:b/>
          <w:sz w:val="24"/>
        </w:rPr>
      </w:pPr>
      <w:r w:rsidRPr="007F6283">
        <w:rPr>
          <w:b/>
          <w:sz w:val="24"/>
        </w:rPr>
        <w:t xml:space="preserve">APPLICANT </w:t>
      </w:r>
      <w:r w:rsidR="004252C9" w:rsidRPr="007F6283">
        <w:rPr>
          <w:b/>
          <w:sz w:val="24"/>
        </w:rPr>
        <w:t>TECHNICAL APPROACH</w:t>
      </w:r>
      <w:r w:rsidR="00511A1F" w:rsidRPr="007F6283">
        <w:rPr>
          <w:b/>
          <w:sz w:val="24"/>
        </w:rPr>
        <w:tab/>
      </w:r>
      <w:r w:rsidR="00511A1F" w:rsidRPr="007F6283">
        <w:rPr>
          <w:b/>
          <w:sz w:val="24"/>
        </w:rPr>
        <w:tab/>
      </w:r>
      <w:r w:rsidR="007F6283">
        <w:rPr>
          <w:b/>
          <w:sz w:val="24"/>
        </w:rPr>
        <w:tab/>
      </w:r>
      <w:r w:rsidR="007F6283">
        <w:rPr>
          <w:b/>
          <w:sz w:val="24"/>
        </w:rPr>
        <w:tab/>
      </w:r>
      <w:r w:rsidR="00511A1F" w:rsidRPr="007F6283">
        <w:rPr>
          <w:b/>
          <w:sz w:val="24"/>
        </w:rPr>
        <w:t>Maximum Points: 60</w:t>
      </w:r>
    </w:p>
    <w:p w14:paraId="7F9D1805" w14:textId="77777777" w:rsidR="007F6283" w:rsidRPr="007F6283" w:rsidRDefault="007F6283" w:rsidP="007F6283">
      <w:pPr>
        <w:pStyle w:val="Normal1"/>
        <w:numPr>
          <w:ilvl w:val="0"/>
          <w:numId w:val="32"/>
        </w:numPr>
        <w:spacing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Goals directly address the topic of research interest identified by BLM / objectives clearly follow from the goals / hypotheses are well formulated and testable</w:t>
      </w:r>
    </w:p>
    <w:p w14:paraId="48AF7446" w14:textId="77777777" w:rsidR="007F6283" w:rsidRP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Specific aims are clearly stated, and well formulated</w:t>
      </w:r>
    </w:p>
    <w:p w14:paraId="0E0C7008" w14:textId="77777777" w:rsidR="007F6283" w:rsidRP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Proposed method is justified by background, references, and supporting information</w:t>
      </w:r>
    </w:p>
    <w:p w14:paraId="0E32AB24"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Study design is appropriate to address objectives</w:t>
      </w:r>
      <w:r>
        <w:rPr>
          <w:rFonts w:ascii="Times New Roman" w:eastAsia="Times New Roman" w:hAnsi="Times New Roman" w:cs="Times New Roman"/>
          <w:sz w:val="24"/>
          <w:szCs w:val="24"/>
        </w:rPr>
        <w:t xml:space="preserve"> / hypotheses</w:t>
      </w:r>
    </w:p>
    <w:p w14:paraId="48DC3B73"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Techniques, processes, and methodologies are well explained and have a reasonable probability of success</w:t>
      </w:r>
    </w:p>
    <w:p w14:paraId="43E18D88"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sample size, analysis, and means of interpretation are appropriate to allow for strong inference at the conclusion of the study</w:t>
      </w:r>
    </w:p>
    <w:p w14:paraId="3EFF83AE"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Any proposed use of live animals is humane, justified, warranted, and appropriate</w:t>
      </w:r>
    </w:p>
    <w:p w14:paraId="6B6B8BEA"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anticipated accomplishments would result from successful project</w:t>
      </w:r>
    </w:p>
    <w:p w14:paraId="351F0152" w14:textId="77777777" w:rsid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clear and reasonable plan to assess project performance; there are clear proposed milestones / measurement criteria</w:t>
      </w:r>
    </w:p>
    <w:p w14:paraId="50EEA961" w14:textId="6617AB99" w:rsidR="00D7552A" w:rsidRPr="007F6283" w:rsidRDefault="007F6283" w:rsidP="007F6283">
      <w:pPr>
        <w:pStyle w:val="Normal1"/>
        <w:numPr>
          <w:ilvl w:val="0"/>
          <w:numId w:val="32"/>
        </w:numPr>
        <w:spacing w:before="20" w:after="20"/>
        <w:rPr>
          <w:rFonts w:ascii="Times New Roman" w:eastAsia="Times New Roman" w:hAnsi="Times New Roman" w:cs="Times New Roman"/>
          <w:sz w:val="24"/>
          <w:szCs w:val="24"/>
        </w:rPr>
      </w:pPr>
      <w:r w:rsidRPr="007F6283">
        <w:rPr>
          <w:sz w:val="24"/>
        </w:rPr>
        <w:t>The project team appears to be well qualified to carry out the proposed research</w:t>
      </w:r>
    </w:p>
    <w:p w14:paraId="2214076E" w14:textId="77777777" w:rsidR="007F6283" w:rsidRDefault="007F6283" w:rsidP="000723AC">
      <w:pPr>
        <w:widowControl/>
        <w:spacing w:after="120"/>
        <w:ind w:left="1080"/>
        <w:rPr>
          <w:b/>
          <w:sz w:val="24"/>
        </w:rPr>
      </w:pPr>
    </w:p>
    <w:p w14:paraId="036194F8" w14:textId="641A1694" w:rsidR="000723AC" w:rsidRPr="00DE1268" w:rsidRDefault="000723AC" w:rsidP="000723AC">
      <w:pPr>
        <w:widowControl/>
        <w:spacing w:after="120"/>
        <w:ind w:left="1080"/>
        <w:rPr>
          <w:b/>
          <w:sz w:val="24"/>
        </w:rPr>
      </w:pPr>
      <w:r w:rsidRPr="00DE1268">
        <w:rPr>
          <w:b/>
          <w:sz w:val="24"/>
        </w:rPr>
        <w:t>PUBLIC BENEFIT AND PROGRAM INTERST OF THE BLM</w:t>
      </w:r>
      <w:r w:rsidR="00285E31" w:rsidRPr="00DE1268">
        <w:rPr>
          <w:b/>
          <w:sz w:val="24"/>
        </w:rPr>
        <w:t xml:space="preserve"> </w:t>
      </w:r>
      <w:r w:rsidR="007F6283">
        <w:rPr>
          <w:b/>
          <w:sz w:val="24"/>
        </w:rPr>
        <w:tab/>
        <w:t>Maximum Points: 10</w:t>
      </w:r>
    </w:p>
    <w:p w14:paraId="07A6D0A6" w14:textId="69122EC8" w:rsidR="00082C98" w:rsidRPr="007F6283" w:rsidRDefault="00082C98"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 xml:space="preserve">Direct </w:t>
      </w:r>
      <w:r w:rsidR="000716DB" w:rsidRPr="007F6283">
        <w:rPr>
          <w:rFonts w:ascii="Times New Roman" w:eastAsia="Times New Roman" w:hAnsi="Times New Roman" w:cs="Times New Roman"/>
          <w:sz w:val="24"/>
          <w:szCs w:val="24"/>
        </w:rPr>
        <w:t>p</w:t>
      </w:r>
      <w:r w:rsidRPr="007F6283">
        <w:rPr>
          <w:rFonts w:ascii="Times New Roman" w:eastAsia="Times New Roman" w:hAnsi="Times New Roman" w:cs="Times New Roman"/>
          <w:sz w:val="24"/>
          <w:szCs w:val="24"/>
        </w:rPr>
        <w:t xml:space="preserve">ublic </w:t>
      </w:r>
      <w:r w:rsidR="000716DB" w:rsidRPr="007F6283">
        <w:rPr>
          <w:rFonts w:ascii="Times New Roman" w:eastAsia="Times New Roman" w:hAnsi="Times New Roman" w:cs="Times New Roman"/>
          <w:sz w:val="24"/>
          <w:szCs w:val="24"/>
        </w:rPr>
        <w:t>b</w:t>
      </w:r>
      <w:r w:rsidRPr="007F6283">
        <w:rPr>
          <w:rFonts w:ascii="Times New Roman" w:eastAsia="Times New Roman" w:hAnsi="Times New Roman" w:cs="Times New Roman"/>
          <w:sz w:val="24"/>
          <w:szCs w:val="24"/>
        </w:rPr>
        <w:t>enefit</w:t>
      </w:r>
    </w:p>
    <w:p w14:paraId="259F29DA" w14:textId="35167DE9" w:rsidR="00082C98" w:rsidRPr="007F6283" w:rsidRDefault="000716DB"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Expected</w:t>
      </w:r>
      <w:r w:rsidR="00082C98" w:rsidRPr="007F6283">
        <w:rPr>
          <w:rFonts w:ascii="Times New Roman" w:eastAsia="Times New Roman" w:hAnsi="Times New Roman" w:cs="Times New Roman"/>
          <w:sz w:val="24"/>
          <w:szCs w:val="24"/>
        </w:rPr>
        <w:t xml:space="preserve"> </w:t>
      </w:r>
      <w:r w:rsidRPr="007F6283">
        <w:rPr>
          <w:rFonts w:ascii="Times New Roman" w:eastAsia="Times New Roman" w:hAnsi="Times New Roman" w:cs="Times New Roman"/>
          <w:sz w:val="24"/>
          <w:szCs w:val="24"/>
        </w:rPr>
        <w:t xml:space="preserve">direct and </w:t>
      </w:r>
      <w:r w:rsidR="00082C98" w:rsidRPr="007F6283">
        <w:rPr>
          <w:rFonts w:ascii="Times New Roman" w:eastAsia="Times New Roman" w:hAnsi="Times New Roman" w:cs="Times New Roman"/>
          <w:sz w:val="24"/>
          <w:szCs w:val="24"/>
        </w:rPr>
        <w:t>indirect benefit</w:t>
      </w:r>
      <w:r w:rsidRPr="007F6283">
        <w:rPr>
          <w:rFonts w:ascii="Times New Roman" w:eastAsia="Times New Roman" w:hAnsi="Times New Roman" w:cs="Times New Roman"/>
          <w:sz w:val="24"/>
          <w:szCs w:val="24"/>
        </w:rPr>
        <w:t>s</w:t>
      </w:r>
      <w:r w:rsidR="00082C98" w:rsidRPr="007F6283">
        <w:rPr>
          <w:rFonts w:ascii="Times New Roman" w:eastAsia="Times New Roman" w:hAnsi="Times New Roman" w:cs="Times New Roman"/>
          <w:sz w:val="24"/>
          <w:szCs w:val="24"/>
        </w:rPr>
        <w:t xml:space="preserve"> of </w:t>
      </w:r>
      <w:r w:rsidRPr="007F6283">
        <w:rPr>
          <w:rFonts w:ascii="Times New Roman" w:eastAsia="Times New Roman" w:hAnsi="Times New Roman" w:cs="Times New Roman"/>
          <w:sz w:val="24"/>
          <w:szCs w:val="24"/>
        </w:rPr>
        <w:t>project</w:t>
      </w:r>
      <w:r w:rsidR="00082C98" w:rsidRPr="007F6283">
        <w:rPr>
          <w:rFonts w:ascii="Times New Roman" w:eastAsia="Times New Roman" w:hAnsi="Times New Roman" w:cs="Times New Roman"/>
          <w:sz w:val="24"/>
          <w:szCs w:val="24"/>
        </w:rPr>
        <w:t xml:space="preserve"> activities</w:t>
      </w:r>
      <w:r w:rsidRPr="007F6283">
        <w:rPr>
          <w:rFonts w:ascii="Times New Roman" w:eastAsia="Times New Roman" w:hAnsi="Times New Roman" w:cs="Times New Roman"/>
          <w:sz w:val="24"/>
          <w:szCs w:val="24"/>
        </w:rPr>
        <w:t xml:space="preserve"> for the BLM’s WHB program</w:t>
      </w:r>
    </w:p>
    <w:p w14:paraId="196A0BED" w14:textId="77777777" w:rsidR="00DE1268" w:rsidRDefault="00DE1268" w:rsidP="00772E59">
      <w:pPr>
        <w:widowControl/>
        <w:spacing w:after="120"/>
        <w:ind w:left="1080"/>
        <w:rPr>
          <w:b/>
          <w:sz w:val="24"/>
        </w:rPr>
      </w:pPr>
    </w:p>
    <w:p w14:paraId="0C461961" w14:textId="6012946A" w:rsidR="00074AF4" w:rsidRPr="008760BD" w:rsidRDefault="00FE7949" w:rsidP="00772E59">
      <w:pPr>
        <w:widowControl/>
        <w:spacing w:after="120"/>
        <w:ind w:left="1080"/>
        <w:rPr>
          <w:b/>
          <w:sz w:val="24"/>
        </w:rPr>
      </w:pPr>
      <w:r w:rsidRPr="00DE1268">
        <w:rPr>
          <w:b/>
          <w:sz w:val="24"/>
        </w:rPr>
        <w:t>APPLICANT</w:t>
      </w:r>
      <w:r w:rsidRPr="008760BD">
        <w:rPr>
          <w:b/>
          <w:sz w:val="24"/>
        </w:rPr>
        <w:t xml:space="preserve"> </w:t>
      </w:r>
      <w:r w:rsidR="004252C9" w:rsidRPr="008760BD">
        <w:rPr>
          <w:b/>
          <w:sz w:val="24"/>
        </w:rPr>
        <w:t>QUALIFICATIONS/PAST PERFORMA</w:t>
      </w:r>
      <w:r w:rsidR="004252C9" w:rsidRPr="00066103">
        <w:rPr>
          <w:b/>
          <w:sz w:val="24"/>
        </w:rPr>
        <w:t xml:space="preserve">NCE </w:t>
      </w:r>
      <w:r w:rsidR="007F6283">
        <w:rPr>
          <w:b/>
          <w:sz w:val="24"/>
        </w:rPr>
        <w:tab/>
        <w:t>Maximum Points: 15</w:t>
      </w:r>
    </w:p>
    <w:p w14:paraId="29BFC382" w14:textId="77777777" w:rsidR="007D691E" w:rsidRPr="007F6283" w:rsidRDefault="007D691E"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 xml:space="preserve">Key project personnel experience and qualifications </w:t>
      </w:r>
    </w:p>
    <w:p w14:paraId="3CBC0F4B" w14:textId="6ED004B8" w:rsidR="007D691E" w:rsidRPr="007F6283" w:rsidRDefault="007D691E"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 xml:space="preserve">Qualifications of any contractors, </w:t>
      </w:r>
      <w:r w:rsidR="006E2BC0" w:rsidRPr="007F6283">
        <w:rPr>
          <w:rFonts w:ascii="Times New Roman" w:eastAsia="Times New Roman" w:hAnsi="Times New Roman" w:cs="Times New Roman"/>
          <w:sz w:val="24"/>
          <w:szCs w:val="24"/>
        </w:rPr>
        <w:t>subrecipients and/or</w:t>
      </w:r>
      <w:r w:rsidRPr="007F6283">
        <w:rPr>
          <w:rFonts w:ascii="Times New Roman" w:eastAsia="Times New Roman" w:hAnsi="Times New Roman" w:cs="Times New Roman"/>
          <w:sz w:val="24"/>
          <w:szCs w:val="24"/>
        </w:rPr>
        <w:t xml:space="preserve"> consultants </w:t>
      </w:r>
    </w:p>
    <w:p w14:paraId="15A38B83" w14:textId="352C035C" w:rsidR="007D691E" w:rsidRPr="007F6283" w:rsidRDefault="007D691E"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Experience with federally funded assistance agreements within the last three to five years</w:t>
      </w:r>
    </w:p>
    <w:p w14:paraId="3E2BDD35" w14:textId="67D57504" w:rsidR="007D691E" w:rsidRPr="007F6283" w:rsidRDefault="007D691E"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Similar successful</w:t>
      </w:r>
      <w:r w:rsidR="006E2BC0" w:rsidRPr="007F6283">
        <w:rPr>
          <w:rFonts w:ascii="Times New Roman" w:eastAsia="Times New Roman" w:hAnsi="Times New Roman" w:cs="Times New Roman"/>
          <w:sz w:val="24"/>
          <w:szCs w:val="24"/>
        </w:rPr>
        <w:t>ly completed</w:t>
      </w:r>
      <w:r w:rsidRPr="007F6283">
        <w:rPr>
          <w:rFonts w:ascii="Times New Roman" w:eastAsia="Times New Roman" w:hAnsi="Times New Roman" w:cs="Times New Roman"/>
          <w:sz w:val="24"/>
          <w:szCs w:val="24"/>
        </w:rPr>
        <w:t xml:space="preserve"> projects </w:t>
      </w:r>
    </w:p>
    <w:p w14:paraId="33D21212" w14:textId="7958D753" w:rsidR="007D691E" w:rsidRPr="007F6283" w:rsidRDefault="007D691E"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 xml:space="preserve">Unique qualifications </w:t>
      </w:r>
    </w:p>
    <w:p w14:paraId="1D0C11E3" w14:textId="2E7D1509" w:rsidR="007D691E" w:rsidRPr="007F6283" w:rsidRDefault="008760BD"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Academic and/ or professional degree(s), l</w:t>
      </w:r>
      <w:r w:rsidR="007D691E" w:rsidRPr="007F6283">
        <w:rPr>
          <w:rFonts w:ascii="Times New Roman" w:eastAsia="Times New Roman" w:hAnsi="Times New Roman" w:cs="Times New Roman"/>
          <w:sz w:val="24"/>
          <w:szCs w:val="24"/>
        </w:rPr>
        <w:t xml:space="preserve">icenses </w:t>
      </w:r>
      <w:r w:rsidR="006E2BC0" w:rsidRPr="007F6283">
        <w:rPr>
          <w:rFonts w:ascii="Times New Roman" w:eastAsia="Times New Roman" w:hAnsi="Times New Roman" w:cs="Times New Roman"/>
          <w:sz w:val="24"/>
          <w:szCs w:val="24"/>
        </w:rPr>
        <w:t>and/</w:t>
      </w:r>
      <w:r w:rsidR="007D691E" w:rsidRPr="007F6283">
        <w:rPr>
          <w:rFonts w:ascii="Times New Roman" w:eastAsia="Times New Roman" w:hAnsi="Times New Roman" w:cs="Times New Roman"/>
          <w:sz w:val="24"/>
          <w:szCs w:val="24"/>
        </w:rPr>
        <w:t>or certifications held</w:t>
      </w:r>
    </w:p>
    <w:p w14:paraId="0DE8D34B" w14:textId="77777777" w:rsidR="00082C98" w:rsidRPr="008760BD" w:rsidRDefault="00082C98" w:rsidP="000723AC">
      <w:pPr>
        <w:widowControl/>
        <w:autoSpaceDE/>
        <w:autoSpaceDN/>
        <w:adjustRightInd/>
        <w:spacing w:before="120" w:after="120"/>
        <w:ind w:left="1260" w:hanging="180"/>
        <w:contextualSpacing/>
        <w:rPr>
          <w:b/>
          <w:sz w:val="24"/>
        </w:rPr>
      </w:pPr>
    </w:p>
    <w:p w14:paraId="430E7663" w14:textId="04E96A49" w:rsidR="000723AC" w:rsidRPr="008760BD" w:rsidRDefault="000723AC" w:rsidP="000723AC">
      <w:pPr>
        <w:widowControl/>
        <w:autoSpaceDE/>
        <w:autoSpaceDN/>
        <w:adjustRightInd/>
        <w:spacing w:before="120" w:after="120"/>
        <w:ind w:left="1260" w:hanging="180"/>
        <w:contextualSpacing/>
        <w:rPr>
          <w:b/>
          <w:sz w:val="24"/>
        </w:rPr>
      </w:pPr>
      <w:r w:rsidRPr="008760BD">
        <w:rPr>
          <w:b/>
          <w:sz w:val="24"/>
        </w:rPr>
        <w:lastRenderedPageBreak/>
        <w:t xml:space="preserve">LEVERAGING OF RESOURCES </w:t>
      </w:r>
      <w:r w:rsidR="007F6283">
        <w:rPr>
          <w:b/>
          <w:sz w:val="24"/>
        </w:rPr>
        <w:tab/>
      </w:r>
      <w:r w:rsidR="007F6283">
        <w:rPr>
          <w:b/>
          <w:sz w:val="24"/>
        </w:rPr>
        <w:tab/>
      </w:r>
      <w:r w:rsidR="007F6283">
        <w:rPr>
          <w:b/>
          <w:sz w:val="24"/>
        </w:rPr>
        <w:tab/>
      </w:r>
      <w:r w:rsidR="007F6283">
        <w:rPr>
          <w:b/>
          <w:sz w:val="24"/>
        </w:rPr>
        <w:tab/>
      </w:r>
      <w:r w:rsidR="007F6283">
        <w:rPr>
          <w:b/>
          <w:sz w:val="24"/>
        </w:rPr>
        <w:tab/>
        <w:t>Maximum Points: 0</w:t>
      </w:r>
    </w:p>
    <w:p w14:paraId="1CE079F3" w14:textId="302AEAB7" w:rsidR="000723AC" w:rsidRPr="008760BD" w:rsidRDefault="000723AC" w:rsidP="008760BD">
      <w:pPr>
        <w:widowControl/>
        <w:spacing w:after="60"/>
        <w:ind w:left="1440"/>
        <w:rPr>
          <w:i/>
          <w:iCs/>
          <w:sz w:val="24"/>
        </w:rPr>
      </w:pPr>
      <w:r w:rsidRPr="008760BD">
        <w:rPr>
          <w:i/>
          <w:iCs/>
          <w:sz w:val="24"/>
        </w:rPr>
        <w:t>(</w:t>
      </w:r>
      <w:r w:rsidR="008760BD" w:rsidRPr="008760BD">
        <w:rPr>
          <w:i/>
          <w:iCs/>
          <w:sz w:val="24"/>
        </w:rPr>
        <w:t>This w</w:t>
      </w:r>
      <w:r w:rsidRPr="008760BD">
        <w:rPr>
          <w:i/>
          <w:iCs/>
          <w:sz w:val="24"/>
        </w:rPr>
        <w:t>ill be considered in the review process as a tiebreaker among applications with equivalent scores after evaluation against all other factors)</w:t>
      </w:r>
    </w:p>
    <w:p w14:paraId="6AB32BC7" w14:textId="60498C8D" w:rsidR="000723AC" w:rsidRPr="007F6283" w:rsidRDefault="000723AC" w:rsidP="007F6283">
      <w:pPr>
        <w:pStyle w:val="Normal1"/>
        <w:numPr>
          <w:ilvl w:val="0"/>
          <w:numId w:val="32"/>
        </w:numPr>
        <w:spacing w:before="20" w:after="20"/>
        <w:rPr>
          <w:rFonts w:ascii="Times New Roman" w:eastAsia="Times New Roman" w:hAnsi="Times New Roman" w:cs="Times New Roman"/>
          <w:sz w:val="24"/>
          <w:szCs w:val="24"/>
        </w:rPr>
      </w:pPr>
      <w:r w:rsidRPr="007F6283">
        <w:rPr>
          <w:rFonts w:ascii="Times New Roman" w:eastAsia="Times New Roman" w:hAnsi="Times New Roman" w:cs="Times New Roman"/>
          <w:sz w:val="24"/>
          <w:szCs w:val="24"/>
        </w:rPr>
        <w:t>A proposal that demonstrates effective partnerships to share resources and expertise</w:t>
      </w:r>
    </w:p>
    <w:p w14:paraId="06286AC8" w14:textId="77777777" w:rsidR="008760BD" w:rsidRPr="009E1AF1" w:rsidRDefault="008760BD" w:rsidP="008760BD">
      <w:pPr>
        <w:widowControl/>
        <w:spacing w:after="60"/>
        <w:ind w:left="1440"/>
        <w:rPr>
          <w:sz w:val="24"/>
          <w:highlight w:val="yellow"/>
        </w:rPr>
      </w:pPr>
    </w:p>
    <w:p w14:paraId="095DBAA3" w14:textId="43FFC92C" w:rsidR="008E5E3E" w:rsidRPr="00DE1268" w:rsidRDefault="00206640" w:rsidP="00DE1268">
      <w:pPr>
        <w:widowControl/>
        <w:autoSpaceDE/>
        <w:autoSpaceDN/>
        <w:adjustRightInd/>
        <w:spacing w:before="120" w:after="120"/>
        <w:ind w:left="1260" w:hanging="180"/>
        <w:contextualSpacing/>
        <w:rPr>
          <w:b/>
          <w:sz w:val="24"/>
        </w:rPr>
      </w:pPr>
      <w:r w:rsidRPr="00DE1268">
        <w:rPr>
          <w:b/>
          <w:sz w:val="24"/>
        </w:rPr>
        <w:t xml:space="preserve">LETTERS OF SUPPORT (optional).  </w:t>
      </w:r>
      <w:r w:rsidR="007F6283">
        <w:rPr>
          <w:b/>
          <w:sz w:val="24"/>
        </w:rPr>
        <w:tab/>
      </w:r>
      <w:r w:rsidR="007F6283">
        <w:rPr>
          <w:b/>
          <w:sz w:val="24"/>
        </w:rPr>
        <w:tab/>
      </w:r>
      <w:r w:rsidR="007F6283">
        <w:rPr>
          <w:b/>
          <w:sz w:val="24"/>
        </w:rPr>
        <w:tab/>
      </w:r>
      <w:r w:rsidR="007F6283">
        <w:rPr>
          <w:b/>
          <w:sz w:val="24"/>
        </w:rPr>
        <w:tab/>
      </w:r>
      <w:r w:rsidR="007F6283">
        <w:rPr>
          <w:b/>
          <w:sz w:val="24"/>
        </w:rPr>
        <w:tab/>
        <w:t>Maximum Points: 0</w:t>
      </w:r>
    </w:p>
    <w:p w14:paraId="3B4B432E" w14:textId="7CF33B1B" w:rsidR="00206640" w:rsidRPr="00214997" w:rsidRDefault="00206640" w:rsidP="00214997">
      <w:pPr>
        <w:pStyle w:val="NormalWeb"/>
        <w:spacing w:before="0" w:beforeAutospacing="0" w:after="360" w:afterAutospacing="0"/>
        <w:ind w:left="1440"/>
        <w:rPr>
          <w:color w:val="000000"/>
        </w:rPr>
      </w:pPr>
      <w:r w:rsidRPr="008760BD">
        <w:t>Y</w:t>
      </w:r>
      <w:r w:rsidRPr="008760BD">
        <w:rPr>
          <w:color w:val="000000"/>
        </w:rPr>
        <w:t>ou may submit up to five (5) letters of support as part of your application package.  These attachments should address specific information that will supplement the project proposal and/or document support for the project description as provided in the application. Letters of support may also document financial commitments from any third party or from entities that will contribute substantive funds to the completion of project activities. You may also include letters from partners or other organizations who will work closely with you on the project and/or provide technical expertise. Furthermore, letters of support may be from experts, community members, and/or stakeholders that support the project.  Letters of support do not count toward the page limit of the proposal.</w:t>
      </w:r>
      <w:r>
        <w:tab/>
      </w:r>
    </w:p>
    <w:p w14:paraId="5D15310B" w14:textId="5DD26DC9" w:rsidR="00F334D5" w:rsidRDefault="00F334D5" w:rsidP="00C05840">
      <w:pPr>
        <w:widowControl/>
        <w:numPr>
          <w:ilvl w:val="0"/>
          <w:numId w:val="19"/>
        </w:numPr>
        <w:autoSpaceDE/>
        <w:autoSpaceDN/>
        <w:adjustRightInd/>
        <w:ind w:left="1080"/>
        <w:rPr>
          <w:b/>
          <w:sz w:val="24"/>
        </w:rPr>
      </w:pPr>
      <w:r w:rsidRPr="002C70A9">
        <w:rPr>
          <w:b/>
          <w:sz w:val="24"/>
        </w:rPr>
        <w:t xml:space="preserve">Third </w:t>
      </w:r>
      <w:r w:rsidRPr="000A2768">
        <w:rPr>
          <w:b/>
          <w:bCs/>
          <w:sz w:val="24"/>
        </w:rPr>
        <w:t>Level</w:t>
      </w:r>
      <w:r w:rsidRPr="002C70A9">
        <w:rPr>
          <w:b/>
          <w:sz w:val="24"/>
        </w:rPr>
        <w:t xml:space="preserve"> Review</w:t>
      </w:r>
      <w:r w:rsidR="00D9460D">
        <w:rPr>
          <w:b/>
          <w:sz w:val="24"/>
        </w:rPr>
        <w:t xml:space="preserve"> </w:t>
      </w:r>
      <w:r w:rsidR="007F6283">
        <w:rPr>
          <w:b/>
          <w:sz w:val="24"/>
        </w:rPr>
        <w:t xml:space="preserve">Pre-Award Clearance </w:t>
      </w:r>
      <w:r w:rsidR="007F6283">
        <w:rPr>
          <w:b/>
          <w:sz w:val="24"/>
        </w:rPr>
        <w:tab/>
      </w:r>
      <w:r w:rsidR="007F6283">
        <w:rPr>
          <w:b/>
          <w:sz w:val="24"/>
        </w:rPr>
        <w:tab/>
      </w:r>
      <w:r w:rsidR="007F6283">
        <w:rPr>
          <w:b/>
          <w:sz w:val="24"/>
        </w:rPr>
        <w:tab/>
      </w:r>
      <w:r w:rsidR="007F6283">
        <w:rPr>
          <w:b/>
          <w:sz w:val="24"/>
        </w:rPr>
        <w:tab/>
        <w:t>Maximum Points: 0</w:t>
      </w:r>
    </w:p>
    <w:p w14:paraId="6CCAA51D" w14:textId="352D355C" w:rsidR="007F6283" w:rsidRPr="002C70A9" w:rsidRDefault="007F6283" w:rsidP="007F6283">
      <w:pPr>
        <w:widowControl/>
        <w:autoSpaceDE/>
        <w:autoSpaceDN/>
        <w:adjustRightInd/>
        <w:ind w:left="1080"/>
        <w:rPr>
          <w:b/>
          <w:sz w:val="24"/>
        </w:rPr>
      </w:pPr>
      <w:r>
        <w:rPr>
          <w:b/>
          <w:sz w:val="24"/>
        </w:rPr>
        <w:t xml:space="preserve">and Budget </w:t>
      </w:r>
      <w:r w:rsidRPr="002C70A9">
        <w:rPr>
          <w:b/>
          <w:sz w:val="24"/>
        </w:rPr>
        <w:t>Approval</w:t>
      </w:r>
    </w:p>
    <w:p w14:paraId="3CEE824C" w14:textId="32E4DBD1" w:rsidR="002F1B3B" w:rsidRDefault="007F6283" w:rsidP="002F1B3B">
      <w:pPr>
        <w:widowControl/>
        <w:ind w:left="1080"/>
        <w:rPr>
          <w:sz w:val="24"/>
        </w:rPr>
      </w:pPr>
      <w:r>
        <w:rPr>
          <w:sz w:val="24"/>
        </w:rPr>
        <w:t xml:space="preserve">If the results of all pre-award reviews and clearances are satisfactory, an interagency agreement will be made once the agreement is finalized. </w:t>
      </w:r>
      <w:r w:rsidR="002F1B3B" w:rsidRPr="00573DCA">
        <w:rPr>
          <w:sz w:val="24"/>
        </w:rPr>
        <w:t>the BLM determines that a</w:t>
      </w:r>
      <w:r w:rsidR="00D9460D">
        <w:rPr>
          <w:sz w:val="24"/>
        </w:rPr>
        <w:t xml:space="preserve">n interagency agreement </w:t>
      </w:r>
      <w:r w:rsidR="002F1B3B" w:rsidRPr="00573DCA">
        <w:rPr>
          <w:sz w:val="24"/>
        </w:rPr>
        <w:t xml:space="preserve">will be made, special conditions that correspond to the degree of </w:t>
      </w:r>
      <w:r w:rsidR="00D9460D">
        <w:rPr>
          <w:sz w:val="24"/>
        </w:rPr>
        <w:t xml:space="preserve">project </w:t>
      </w:r>
      <w:r w:rsidR="002F1B3B" w:rsidRPr="00573DCA">
        <w:rPr>
          <w:sz w:val="24"/>
        </w:rPr>
        <w:t>risk assessed may be applied</w:t>
      </w:r>
      <w:r w:rsidR="00FE7949">
        <w:rPr>
          <w:sz w:val="24"/>
        </w:rPr>
        <w:t>.</w:t>
      </w:r>
    </w:p>
    <w:p w14:paraId="14BADF64" w14:textId="77777777" w:rsidR="002F1B3B" w:rsidRDefault="002F1B3B" w:rsidP="006452F1">
      <w:pPr>
        <w:widowControl/>
        <w:ind w:left="1080"/>
        <w:rPr>
          <w:sz w:val="24"/>
        </w:rPr>
      </w:pPr>
    </w:p>
    <w:p w14:paraId="31CF7D0D" w14:textId="77777777" w:rsidR="006452F1" w:rsidRDefault="00F334D5" w:rsidP="006452F1">
      <w:pPr>
        <w:widowControl/>
        <w:ind w:left="1080"/>
        <w:rPr>
          <w:sz w:val="24"/>
        </w:rPr>
      </w:pPr>
      <w:r w:rsidRPr="002C70A9">
        <w:rPr>
          <w:sz w:val="24"/>
        </w:rPr>
        <w:t xml:space="preserve">Budget review </w:t>
      </w:r>
      <w:r w:rsidR="00B20786" w:rsidRPr="002C70A9">
        <w:rPr>
          <w:sz w:val="24"/>
        </w:rPr>
        <w:t xml:space="preserve">is </w:t>
      </w:r>
      <w:r w:rsidRPr="002C70A9">
        <w:rPr>
          <w:sz w:val="24"/>
        </w:rPr>
        <w:t xml:space="preserve">based on </w:t>
      </w:r>
      <w:r w:rsidR="006452F1">
        <w:rPr>
          <w:sz w:val="24"/>
        </w:rPr>
        <w:t xml:space="preserve">the following:  </w:t>
      </w:r>
    </w:p>
    <w:p w14:paraId="0CE8D2EE" w14:textId="7B449FDA" w:rsidR="006452F1" w:rsidRDefault="00F334D5" w:rsidP="00C05840">
      <w:pPr>
        <w:widowControl/>
        <w:numPr>
          <w:ilvl w:val="0"/>
          <w:numId w:val="13"/>
        </w:numPr>
        <w:rPr>
          <w:sz w:val="24"/>
        </w:rPr>
      </w:pPr>
      <w:r w:rsidRPr="002C70A9">
        <w:rPr>
          <w:sz w:val="24"/>
        </w:rPr>
        <w:t>Budget line items must be allowable, allocable, reasonable in price, and appropriate for the level of effort needed to accomplish the project</w:t>
      </w:r>
      <w:r w:rsidR="00FE7949">
        <w:rPr>
          <w:sz w:val="24"/>
        </w:rPr>
        <w:t>.</w:t>
      </w:r>
    </w:p>
    <w:p w14:paraId="510EF207" w14:textId="77777777" w:rsidR="006452F1" w:rsidRDefault="00F334D5" w:rsidP="00C05840">
      <w:pPr>
        <w:widowControl/>
        <w:numPr>
          <w:ilvl w:val="0"/>
          <w:numId w:val="13"/>
        </w:numPr>
        <w:rPr>
          <w:sz w:val="24"/>
        </w:rPr>
      </w:pPr>
      <w:r w:rsidRPr="006452F1">
        <w:rPr>
          <w:sz w:val="24"/>
        </w:rPr>
        <w:t>Budget details and narrative must provide adequate explanation of, and justification for</w:t>
      </w:r>
      <w:r w:rsidR="006452F1">
        <w:rPr>
          <w:sz w:val="24"/>
        </w:rPr>
        <w:t>, each estimated cost.</w:t>
      </w:r>
    </w:p>
    <w:p w14:paraId="494489E3" w14:textId="735838AE" w:rsidR="006452F1" w:rsidRDefault="00F334D5" w:rsidP="00C05840">
      <w:pPr>
        <w:widowControl/>
        <w:numPr>
          <w:ilvl w:val="0"/>
          <w:numId w:val="13"/>
        </w:numPr>
        <w:rPr>
          <w:sz w:val="24"/>
        </w:rPr>
      </w:pPr>
      <w:r w:rsidRPr="006452F1">
        <w:rPr>
          <w:sz w:val="24"/>
        </w:rPr>
        <w:t>Requested equipment must be justified and necessary for completion of the project</w:t>
      </w:r>
      <w:r w:rsidR="00FE7949">
        <w:rPr>
          <w:sz w:val="24"/>
        </w:rPr>
        <w:t>.</w:t>
      </w:r>
    </w:p>
    <w:p w14:paraId="1C11A27C" w14:textId="77777777" w:rsidR="005B7835" w:rsidRPr="006452F1" w:rsidRDefault="005B7835" w:rsidP="005B7835">
      <w:pPr>
        <w:widowControl/>
        <w:ind w:left="1800"/>
        <w:rPr>
          <w:sz w:val="24"/>
        </w:rPr>
      </w:pPr>
    </w:p>
    <w:p w14:paraId="339139AC" w14:textId="19624E6C" w:rsidR="002230BB" w:rsidRPr="006452F1" w:rsidRDefault="002230BB" w:rsidP="00C05840">
      <w:pPr>
        <w:widowControl/>
        <w:numPr>
          <w:ilvl w:val="0"/>
          <w:numId w:val="19"/>
        </w:numPr>
        <w:autoSpaceDE/>
        <w:autoSpaceDN/>
        <w:adjustRightInd/>
        <w:ind w:left="1080"/>
        <w:rPr>
          <w:b/>
          <w:sz w:val="24"/>
        </w:rPr>
      </w:pPr>
      <w:r w:rsidRPr="006452F1">
        <w:rPr>
          <w:b/>
          <w:sz w:val="24"/>
        </w:rPr>
        <w:t xml:space="preserve">Final </w:t>
      </w:r>
      <w:r w:rsidRPr="000A2768">
        <w:rPr>
          <w:b/>
          <w:bCs/>
          <w:sz w:val="24"/>
        </w:rPr>
        <w:t>Review</w:t>
      </w:r>
      <w:r w:rsidRPr="006452F1">
        <w:rPr>
          <w:b/>
          <w:sz w:val="24"/>
        </w:rPr>
        <w:t xml:space="preserve"> of Selected Applicants:</w:t>
      </w:r>
    </w:p>
    <w:p w14:paraId="12585BB3" w14:textId="77777777" w:rsidR="00D9460D" w:rsidRDefault="002230BB" w:rsidP="002230BB">
      <w:pPr>
        <w:widowControl/>
        <w:ind w:left="1080" w:hanging="540"/>
        <w:rPr>
          <w:sz w:val="24"/>
        </w:rPr>
      </w:pPr>
      <w:r w:rsidRPr="002C70A9">
        <w:rPr>
          <w:sz w:val="24"/>
        </w:rPr>
        <w:tab/>
        <w:t>Final r</w:t>
      </w:r>
      <w:r w:rsidR="002F1B3B">
        <w:rPr>
          <w:sz w:val="24"/>
        </w:rPr>
        <w:t xml:space="preserve">eview will </w:t>
      </w:r>
      <w:r w:rsidR="001A07D7">
        <w:rPr>
          <w:sz w:val="24"/>
        </w:rPr>
        <w:t>be made</w:t>
      </w:r>
      <w:r w:rsidR="00635A23">
        <w:rPr>
          <w:sz w:val="24"/>
        </w:rPr>
        <w:t xml:space="preserve"> by</w:t>
      </w:r>
      <w:r w:rsidR="00635A23" w:rsidRPr="002C70A9">
        <w:rPr>
          <w:sz w:val="24"/>
        </w:rPr>
        <w:t xml:space="preserve"> </w:t>
      </w:r>
      <w:r w:rsidRPr="002C70A9">
        <w:rPr>
          <w:sz w:val="24"/>
        </w:rPr>
        <w:t>management to determine if the selected proposed project(s) are in line with DOI and BLM current priorities.</w:t>
      </w:r>
      <w:r w:rsidR="002D2715" w:rsidRPr="002C70A9">
        <w:rPr>
          <w:sz w:val="24"/>
        </w:rPr>
        <w:t xml:space="preserve"> </w:t>
      </w:r>
    </w:p>
    <w:p w14:paraId="61CB1B0C" w14:textId="77777777" w:rsidR="00D9460D" w:rsidRDefault="00D9460D" w:rsidP="002230BB">
      <w:pPr>
        <w:widowControl/>
        <w:ind w:left="1080" w:hanging="540"/>
        <w:rPr>
          <w:sz w:val="24"/>
        </w:rPr>
      </w:pPr>
    </w:p>
    <w:p w14:paraId="661371FD" w14:textId="1AB62284" w:rsidR="00F334D5" w:rsidRDefault="002D2715" w:rsidP="00D9460D">
      <w:pPr>
        <w:widowControl/>
        <w:ind w:left="1080"/>
        <w:rPr>
          <w:sz w:val="24"/>
        </w:rPr>
      </w:pPr>
      <w:bookmarkStart w:id="5" w:name="_Hlk81323146"/>
      <w:r w:rsidRPr="002C70A9">
        <w:rPr>
          <w:sz w:val="24"/>
        </w:rPr>
        <w:t>Th</w:t>
      </w:r>
      <w:r w:rsidR="00D9460D">
        <w:rPr>
          <w:sz w:val="24"/>
        </w:rPr>
        <w:t>e</w:t>
      </w:r>
      <w:r w:rsidRPr="002C70A9">
        <w:rPr>
          <w:sz w:val="24"/>
        </w:rPr>
        <w:t xml:space="preserve"> process </w:t>
      </w:r>
      <w:r w:rsidR="00D9460D">
        <w:rPr>
          <w:sz w:val="24"/>
        </w:rPr>
        <w:t xml:space="preserve">overall </w:t>
      </w:r>
      <w:r w:rsidRPr="002C70A9">
        <w:rPr>
          <w:sz w:val="24"/>
        </w:rPr>
        <w:t>may take a few months to finalize</w:t>
      </w:r>
      <w:r w:rsidR="00D9460D">
        <w:rPr>
          <w:sz w:val="24"/>
        </w:rPr>
        <w:t>, after the closing date for proposal submission</w:t>
      </w:r>
      <w:r w:rsidRPr="002C70A9">
        <w:rPr>
          <w:sz w:val="24"/>
        </w:rPr>
        <w:t>.</w:t>
      </w:r>
    </w:p>
    <w:bookmarkEnd w:id="5"/>
    <w:p w14:paraId="77DEF95D" w14:textId="77777777" w:rsidR="00082C98" w:rsidRDefault="00082C98" w:rsidP="006E4FD2">
      <w:pPr>
        <w:widowControl/>
        <w:autoSpaceDE/>
        <w:autoSpaceDN/>
        <w:adjustRightInd/>
        <w:spacing w:after="240"/>
        <w:ind w:left="720" w:hanging="720"/>
        <w:rPr>
          <w:b/>
          <w:caps/>
          <w:sz w:val="28"/>
        </w:rPr>
      </w:pPr>
    </w:p>
    <w:p w14:paraId="58B25414" w14:textId="3A899E24" w:rsidR="00F334D5" w:rsidRPr="002C70A9" w:rsidRDefault="0097675B" w:rsidP="006E4FD2">
      <w:pPr>
        <w:widowControl/>
        <w:autoSpaceDE/>
        <w:autoSpaceDN/>
        <w:adjustRightInd/>
        <w:spacing w:after="240"/>
        <w:ind w:left="720" w:hanging="720"/>
        <w:rPr>
          <w:b/>
          <w:caps/>
          <w:sz w:val="28"/>
        </w:rPr>
      </w:pPr>
      <w:r w:rsidRPr="002C70A9">
        <w:rPr>
          <w:b/>
          <w:caps/>
          <w:sz w:val="28"/>
        </w:rPr>
        <w:t>V</w:t>
      </w:r>
      <w:r w:rsidR="00607A6D">
        <w:rPr>
          <w:b/>
          <w:caps/>
          <w:sz w:val="28"/>
        </w:rPr>
        <w:t>I</w:t>
      </w:r>
      <w:r w:rsidRPr="002C70A9">
        <w:rPr>
          <w:b/>
          <w:caps/>
          <w:sz w:val="28"/>
        </w:rPr>
        <w:t>I</w:t>
      </w:r>
      <w:r w:rsidR="00F334D5" w:rsidRPr="002C70A9">
        <w:rPr>
          <w:b/>
          <w:caps/>
          <w:sz w:val="28"/>
        </w:rPr>
        <w:t>.</w:t>
      </w:r>
      <w:r w:rsidR="00F334D5" w:rsidRPr="002C70A9">
        <w:rPr>
          <w:b/>
          <w:caps/>
          <w:sz w:val="28"/>
        </w:rPr>
        <w:tab/>
      </w:r>
      <w:r w:rsidR="00C95C4A">
        <w:rPr>
          <w:b/>
          <w:sz w:val="28"/>
          <w:szCs w:val="28"/>
        </w:rPr>
        <w:t>INTERAGENCY AGREEMENT</w:t>
      </w:r>
      <w:r w:rsidR="00F334D5" w:rsidRPr="002C70A9">
        <w:rPr>
          <w:b/>
          <w:caps/>
          <w:sz w:val="28"/>
        </w:rPr>
        <w:t xml:space="preserve"> Administration Information</w:t>
      </w:r>
    </w:p>
    <w:p w14:paraId="3CB4D77D" w14:textId="00BB9FFE" w:rsidR="00501BF4" w:rsidRPr="00501BF4" w:rsidRDefault="00501BF4" w:rsidP="00501BF4">
      <w:pPr>
        <w:pStyle w:val="ListParagraph"/>
        <w:widowControl/>
        <w:numPr>
          <w:ilvl w:val="0"/>
          <w:numId w:val="28"/>
        </w:numPr>
        <w:tabs>
          <w:tab w:val="left" w:pos="1620"/>
        </w:tabs>
        <w:rPr>
          <w:b/>
          <w:bCs/>
          <w:color w:val="000000"/>
          <w:sz w:val="24"/>
        </w:rPr>
      </w:pPr>
      <w:r w:rsidRPr="00501BF4">
        <w:rPr>
          <w:b/>
          <w:bCs/>
          <w:color w:val="000000"/>
          <w:sz w:val="24"/>
        </w:rPr>
        <w:t>Formation</w:t>
      </w:r>
    </w:p>
    <w:p w14:paraId="029DA27E" w14:textId="7B09C9A6" w:rsidR="00501BF4" w:rsidRPr="00501BF4" w:rsidRDefault="00501BF4" w:rsidP="00501BF4">
      <w:pPr>
        <w:widowControl/>
        <w:tabs>
          <w:tab w:val="left" w:pos="1620"/>
        </w:tabs>
        <w:ind w:left="720"/>
        <w:rPr>
          <w:b/>
          <w:bCs/>
          <w:color w:val="000000"/>
          <w:sz w:val="24"/>
        </w:rPr>
      </w:pPr>
      <w:r>
        <w:rPr>
          <w:color w:val="000000"/>
          <w:sz w:val="24"/>
        </w:rPr>
        <w:t xml:space="preserve">Formation of the interagency agreement shall be in a manner that is typical and acceptable to the administration of the BLM and of the recipient agency. </w:t>
      </w:r>
      <w:r w:rsidR="004A3A80" w:rsidRPr="00501BF4">
        <w:rPr>
          <w:b/>
          <w:bCs/>
          <w:color w:val="000000"/>
          <w:sz w:val="24"/>
        </w:rPr>
        <w:t xml:space="preserve"> </w:t>
      </w:r>
    </w:p>
    <w:p w14:paraId="701D522A" w14:textId="77777777" w:rsidR="00501BF4" w:rsidRDefault="00501BF4" w:rsidP="005B7835">
      <w:pPr>
        <w:widowControl/>
        <w:tabs>
          <w:tab w:val="left" w:pos="1620"/>
        </w:tabs>
        <w:ind w:left="1080" w:hanging="360"/>
        <w:rPr>
          <w:b/>
          <w:bCs/>
          <w:color w:val="000000"/>
          <w:sz w:val="24"/>
        </w:rPr>
      </w:pPr>
    </w:p>
    <w:p w14:paraId="629237A1" w14:textId="45BA74AD" w:rsidR="00204D34" w:rsidRDefault="00501BF4" w:rsidP="005B7835">
      <w:pPr>
        <w:widowControl/>
        <w:tabs>
          <w:tab w:val="left" w:pos="1620"/>
        </w:tabs>
        <w:ind w:left="1080" w:hanging="360"/>
        <w:rPr>
          <w:b/>
          <w:bCs/>
          <w:color w:val="000000"/>
          <w:sz w:val="24"/>
        </w:rPr>
      </w:pPr>
      <w:r>
        <w:rPr>
          <w:b/>
          <w:bCs/>
          <w:color w:val="000000"/>
          <w:sz w:val="24"/>
        </w:rPr>
        <w:t xml:space="preserve">B. </w:t>
      </w:r>
      <w:r w:rsidR="00204D34" w:rsidRPr="005B7835">
        <w:rPr>
          <w:b/>
          <w:sz w:val="24"/>
        </w:rPr>
        <w:t>Payments</w:t>
      </w:r>
    </w:p>
    <w:p w14:paraId="5800E87F" w14:textId="3EEB1DD1" w:rsidR="00C95C4A" w:rsidRPr="00C95C4A" w:rsidRDefault="00C95C4A" w:rsidP="00C95C4A">
      <w:pPr>
        <w:ind w:left="720"/>
        <w:rPr>
          <w:sz w:val="24"/>
        </w:rPr>
      </w:pPr>
      <w:r>
        <w:rPr>
          <w:sz w:val="24"/>
        </w:rPr>
        <w:t>B</w:t>
      </w:r>
      <w:r w:rsidRPr="00C95C4A">
        <w:rPr>
          <w:sz w:val="24"/>
        </w:rPr>
        <w:t xml:space="preserve">illing </w:t>
      </w:r>
      <w:r>
        <w:rPr>
          <w:sz w:val="24"/>
        </w:rPr>
        <w:t xml:space="preserve">shall be </w:t>
      </w:r>
      <w:r w:rsidRPr="00C95C4A">
        <w:rPr>
          <w:sz w:val="24"/>
        </w:rPr>
        <w:t xml:space="preserve">through the Intra-governmental Payment and Collection (IPAC) system or the Intra-governmental Transaction Portal – whichever is applicable.  The bill will reference the BLM’s Dun &amp; </w:t>
      </w:r>
      <w:r w:rsidRPr="00C95C4A">
        <w:rPr>
          <w:sz w:val="24"/>
        </w:rPr>
        <w:lastRenderedPageBreak/>
        <w:t xml:space="preserve">Bradstreet Number, the Requesting Agency Location Code (ALC), the Treasury Account Symbol, the Accounting Classification Reference Code(s), the Obligating Document Number, a brief description of the service performed, the Accounts Payable POC name and phone number, and identify the amount of money being billed for each project on every invoice. Payments will be made monthly.  </w:t>
      </w:r>
    </w:p>
    <w:p w14:paraId="35E44267" w14:textId="77777777" w:rsidR="00C95C4A" w:rsidRPr="00C95C4A" w:rsidRDefault="00C95C4A" w:rsidP="00C95C4A">
      <w:pPr>
        <w:rPr>
          <w:sz w:val="24"/>
        </w:rPr>
      </w:pPr>
    </w:p>
    <w:p w14:paraId="10D44356" w14:textId="6FA9827B" w:rsidR="00C95C4A" w:rsidRPr="00C95C4A" w:rsidRDefault="00C95C4A" w:rsidP="00C95C4A">
      <w:pPr>
        <w:ind w:left="720"/>
        <w:rPr>
          <w:sz w:val="24"/>
        </w:rPr>
      </w:pPr>
      <w:r w:rsidRPr="00C95C4A">
        <w:rPr>
          <w:sz w:val="24"/>
        </w:rPr>
        <w:t xml:space="preserve">The BLM shall not be obligated to pay for, nor will the </w:t>
      </w:r>
      <w:r>
        <w:rPr>
          <w:sz w:val="24"/>
        </w:rPr>
        <w:t>recipient agency</w:t>
      </w:r>
      <w:r w:rsidRPr="00C95C4A">
        <w:rPr>
          <w:sz w:val="24"/>
        </w:rPr>
        <w:t xml:space="preserve"> be obligated to perform</w:t>
      </w:r>
      <w:r>
        <w:rPr>
          <w:sz w:val="24"/>
        </w:rPr>
        <w:t>,</w:t>
      </w:r>
      <w:r w:rsidRPr="00C95C4A">
        <w:rPr>
          <w:sz w:val="24"/>
        </w:rPr>
        <w:t xml:space="preserve"> any effort that will require the expenditure of Federal funds above the amount obligated.</w:t>
      </w:r>
    </w:p>
    <w:p w14:paraId="69F967CE" w14:textId="77777777" w:rsidR="00834A72" w:rsidRPr="00204D34" w:rsidRDefault="00834A72" w:rsidP="00204D34">
      <w:pPr>
        <w:widowControl/>
        <w:ind w:left="1080"/>
        <w:rPr>
          <w:bCs/>
          <w:color w:val="000000"/>
          <w:sz w:val="24"/>
        </w:rPr>
      </w:pPr>
    </w:p>
    <w:p w14:paraId="022B0679" w14:textId="3D2F9EEE" w:rsidR="009653FE" w:rsidRPr="009653FE" w:rsidRDefault="00501BF4" w:rsidP="005B7835">
      <w:pPr>
        <w:widowControl/>
        <w:tabs>
          <w:tab w:val="left" w:pos="1620"/>
        </w:tabs>
        <w:ind w:left="1080" w:hanging="360"/>
        <w:rPr>
          <w:b/>
          <w:bCs/>
          <w:color w:val="000000"/>
          <w:sz w:val="24"/>
        </w:rPr>
      </w:pPr>
      <w:r>
        <w:rPr>
          <w:b/>
          <w:bCs/>
          <w:color w:val="000000"/>
          <w:sz w:val="24"/>
        </w:rPr>
        <w:t>C</w:t>
      </w:r>
      <w:r w:rsidR="00204D34">
        <w:rPr>
          <w:b/>
          <w:bCs/>
          <w:color w:val="000000"/>
          <w:sz w:val="24"/>
        </w:rPr>
        <w:t xml:space="preserve">. </w:t>
      </w:r>
      <w:r w:rsidR="009653FE" w:rsidRPr="005B7835">
        <w:rPr>
          <w:b/>
          <w:sz w:val="24"/>
        </w:rPr>
        <w:t>Reporting</w:t>
      </w:r>
      <w:r w:rsidR="004A3A80">
        <w:rPr>
          <w:b/>
          <w:bCs/>
          <w:color w:val="000000"/>
          <w:sz w:val="24"/>
        </w:rPr>
        <w:t xml:space="preserve"> Requirements</w:t>
      </w:r>
    </w:p>
    <w:p w14:paraId="06303808" w14:textId="77777777" w:rsidR="00522ADE" w:rsidRPr="002C70A9" w:rsidRDefault="00522ADE" w:rsidP="00522ADE">
      <w:pPr>
        <w:widowControl/>
        <w:rPr>
          <w:sz w:val="24"/>
          <w:highlight w:val="cyan"/>
        </w:rPr>
      </w:pPr>
    </w:p>
    <w:p w14:paraId="73F261EE" w14:textId="46EFD20F" w:rsidR="004A3A80" w:rsidRPr="005B7835" w:rsidRDefault="004A3A80" w:rsidP="004A3A80">
      <w:pPr>
        <w:widowControl/>
        <w:ind w:left="1080"/>
        <w:rPr>
          <w:b/>
          <w:sz w:val="24"/>
        </w:rPr>
      </w:pPr>
      <w:r w:rsidRPr="005B7835">
        <w:rPr>
          <w:b/>
          <w:sz w:val="24"/>
        </w:rPr>
        <w:t>Performance Reports</w:t>
      </w:r>
    </w:p>
    <w:p w14:paraId="197B59DB" w14:textId="1EEA5E02" w:rsidR="004A3A80" w:rsidRPr="005B7835" w:rsidRDefault="00C95C4A" w:rsidP="008E1516">
      <w:pPr>
        <w:widowControl/>
        <w:ind w:left="1440"/>
        <w:rPr>
          <w:sz w:val="24"/>
        </w:rPr>
      </w:pPr>
      <w:r>
        <w:rPr>
          <w:sz w:val="24"/>
        </w:rPr>
        <w:t>Annual p</w:t>
      </w:r>
      <w:r w:rsidR="004A3A80" w:rsidRPr="008E1516">
        <w:rPr>
          <w:sz w:val="24"/>
        </w:rPr>
        <w:t xml:space="preserve">erformance reports must contain a comparison of actual accomplishments with the established goals and objectives of the </w:t>
      </w:r>
      <w:r w:rsidR="00836FF5">
        <w:rPr>
          <w:sz w:val="24"/>
        </w:rPr>
        <w:t>interagency agreement</w:t>
      </w:r>
      <w:r w:rsidR="004A3A80" w:rsidRPr="008E1516">
        <w:rPr>
          <w:sz w:val="24"/>
        </w:rPr>
        <w:t xml:space="preserve">; a description of reasons why established goals </w:t>
      </w:r>
      <w:proofErr w:type="gramStart"/>
      <w:r w:rsidR="004A3A80" w:rsidRPr="008E1516">
        <w:rPr>
          <w:sz w:val="24"/>
        </w:rPr>
        <w:t>were</w:t>
      </w:r>
      <w:proofErr w:type="gramEnd"/>
      <w:r w:rsidR="004A3A80" w:rsidRPr="008E1516">
        <w:rPr>
          <w:sz w:val="24"/>
        </w:rPr>
        <w:t xml:space="preserve"> not met, if appropriate; and any other pertinent information relevant to the project results. </w:t>
      </w:r>
      <w:r>
        <w:rPr>
          <w:sz w:val="24"/>
        </w:rPr>
        <w:t>A</w:t>
      </w:r>
      <w:r w:rsidR="004A3A80" w:rsidRPr="008E1516">
        <w:rPr>
          <w:sz w:val="24"/>
        </w:rPr>
        <w:t>ll recipients must submit a final performance report</w:t>
      </w:r>
      <w:r>
        <w:rPr>
          <w:sz w:val="24"/>
        </w:rPr>
        <w:t xml:space="preserve"> within </w:t>
      </w:r>
      <w:r w:rsidR="004A3A80" w:rsidRPr="008E1516">
        <w:rPr>
          <w:sz w:val="24"/>
        </w:rPr>
        <w:t>90 calendar days after the a</w:t>
      </w:r>
      <w:r w:rsidR="00836FF5">
        <w:rPr>
          <w:sz w:val="24"/>
        </w:rPr>
        <w:t>greement</w:t>
      </w:r>
      <w:r w:rsidR="004A3A80" w:rsidRPr="008E1516">
        <w:rPr>
          <w:sz w:val="24"/>
        </w:rPr>
        <w:t xml:space="preserve"> period of performance end date or termination date.  For </w:t>
      </w:r>
      <w:r w:rsidR="00836FF5">
        <w:rPr>
          <w:sz w:val="24"/>
        </w:rPr>
        <w:t>agreements</w:t>
      </w:r>
      <w:r w:rsidR="004A3A80" w:rsidRPr="008E1516">
        <w:rPr>
          <w:sz w:val="24"/>
        </w:rPr>
        <w:t xml:space="preserve"> with periods of performance longer than 12 months, recipients are required to submit </w:t>
      </w:r>
      <w:r>
        <w:rPr>
          <w:sz w:val="24"/>
        </w:rPr>
        <w:t>annual p</w:t>
      </w:r>
      <w:r w:rsidR="00635A23">
        <w:rPr>
          <w:sz w:val="24"/>
        </w:rPr>
        <w:t>erformance</w:t>
      </w:r>
      <w:r w:rsidR="00635A23" w:rsidRPr="008E1516">
        <w:rPr>
          <w:sz w:val="24"/>
        </w:rPr>
        <w:t xml:space="preserve"> </w:t>
      </w:r>
      <w:r w:rsidR="004A3A80" w:rsidRPr="008E1516">
        <w:rPr>
          <w:sz w:val="24"/>
        </w:rPr>
        <w:t>reports</w:t>
      </w:r>
      <w:r>
        <w:rPr>
          <w:sz w:val="24"/>
        </w:rPr>
        <w:t>.</w:t>
      </w:r>
      <w:r w:rsidR="004A3A80" w:rsidRPr="005B7835">
        <w:rPr>
          <w:sz w:val="24"/>
        </w:rPr>
        <w:t xml:space="preserve"> </w:t>
      </w:r>
    </w:p>
    <w:p w14:paraId="0422C6BF" w14:textId="77777777" w:rsidR="004A3A80" w:rsidRPr="005B7835" w:rsidRDefault="004A3A80" w:rsidP="004A3A80">
      <w:pPr>
        <w:widowControl/>
        <w:ind w:left="1080"/>
        <w:rPr>
          <w:sz w:val="24"/>
        </w:rPr>
      </w:pPr>
    </w:p>
    <w:p w14:paraId="6A83998E" w14:textId="08677133" w:rsidR="004A3A80" w:rsidRPr="005B7835" w:rsidRDefault="00501BF4" w:rsidP="00501BF4">
      <w:pPr>
        <w:widowControl/>
        <w:ind w:firstLine="720"/>
        <w:rPr>
          <w:b/>
          <w:sz w:val="24"/>
        </w:rPr>
      </w:pPr>
      <w:r>
        <w:rPr>
          <w:b/>
          <w:sz w:val="24"/>
        </w:rPr>
        <w:t xml:space="preserve">D. </w:t>
      </w:r>
      <w:r w:rsidR="00EA0836" w:rsidRPr="005B7835">
        <w:rPr>
          <w:b/>
          <w:sz w:val="24"/>
        </w:rPr>
        <w:t>Conflict of Interest Disclosure</w:t>
      </w:r>
    </w:p>
    <w:p w14:paraId="4CD9FEA1" w14:textId="7D2F8655" w:rsidR="007F6283" w:rsidRDefault="004A3A80" w:rsidP="007F6283">
      <w:pPr>
        <w:widowControl/>
        <w:ind w:left="1440"/>
        <w:rPr>
          <w:sz w:val="24"/>
        </w:rPr>
      </w:pPr>
      <w:r w:rsidRPr="007F6283">
        <w:rPr>
          <w:sz w:val="24"/>
        </w:rPr>
        <w:t xml:space="preserve">Recipients must notify the BLM immediately in writing of any actual or potential conflicts of interest that arise during the life of their </w:t>
      </w:r>
      <w:r w:rsidR="00C95C4A" w:rsidRPr="007F6283">
        <w:rPr>
          <w:sz w:val="24"/>
        </w:rPr>
        <w:t>interagency agreement.</w:t>
      </w:r>
      <w:r w:rsidR="007F6283" w:rsidRPr="007F6283">
        <w:rPr>
          <w:sz w:val="24"/>
        </w:rPr>
        <w:t xml:space="preserve"> </w:t>
      </w:r>
      <w:r w:rsidR="007F6283">
        <w:rPr>
          <w:sz w:val="24"/>
        </w:rPr>
        <w:t xml:space="preserve">Recipients must notify the Contract Officer immediately in writing of any conflict of interest that arise during the life of their </w:t>
      </w:r>
      <w:proofErr w:type="gramStart"/>
      <w:r w:rsidR="007F6283">
        <w:rPr>
          <w:sz w:val="24"/>
        </w:rPr>
        <w:t>Federal</w:t>
      </w:r>
      <w:proofErr w:type="gramEnd"/>
      <w:r w:rsidR="007F6283">
        <w:rPr>
          <w:sz w:val="24"/>
        </w:rPr>
        <w:t xml:space="preserve"> award, including those reported to them by any subrecipient under the award. Recipients must notify the program in writing if any employees, including subrecipient and contractor personnel, are related to, married to, or have a close personal relationship with any Federal employee in the Federal funding program or who otherwise may have been involved in the review and selection of the award. The term employee means any individual engaged in the performance of work pursuant to the Federal award. See the </w:t>
      </w:r>
      <w:hyperlink r:id="rId25" w:history="1">
        <w:r w:rsidR="007F6283" w:rsidRPr="007F6283">
          <w:rPr>
            <w:color w:val="0070C0"/>
            <w:sz w:val="24"/>
          </w:rPr>
          <w:t>U.S. Office of Government</w:t>
        </w:r>
      </w:hyperlink>
      <w:r w:rsidR="007F6283" w:rsidRPr="007F6283">
        <w:rPr>
          <w:color w:val="0070C0"/>
          <w:sz w:val="24"/>
        </w:rPr>
        <w:t xml:space="preserve"> </w:t>
      </w:r>
      <w:hyperlink r:id="rId26" w:history="1">
        <w:r w:rsidR="007F6283" w:rsidRPr="007F6283">
          <w:rPr>
            <w:color w:val="0070C0"/>
            <w:sz w:val="24"/>
          </w:rPr>
          <w:t>Ethics website</w:t>
        </w:r>
      </w:hyperlink>
      <w:r w:rsidR="007F6283">
        <w:t xml:space="preserve"> </w:t>
      </w:r>
      <w:r w:rsidR="007F6283">
        <w:rPr>
          <w:sz w:val="24"/>
        </w:rPr>
        <w:t xml:space="preserve">for more information on these restrictions.  BLM will examine each </w:t>
      </w:r>
      <w:proofErr w:type="gramStart"/>
      <w:r w:rsidR="007F6283">
        <w:rPr>
          <w:sz w:val="24"/>
        </w:rPr>
        <w:t>conflict of interest</w:t>
      </w:r>
      <w:proofErr w:type="gramEnd"/>
      <w:r w:rsidR="007F6283">
        <w:rPr>
          <w:sz w:val="24"/>
        </w:rPr>
        <w:t xml:space="preserve"> disclosure based on its particular facts and the nature of the project and will determine if a significant potential conflict exists. If it does, BLM will work with the recipient to determine an appropriate resolution. Failure to disclose and resolve conflicts of interest in a manner that satisfies the BLM may result in </w:t>
      </w:r>
      <w:r w:rsidR="007232B2">
        <w:rPr>
          <w:sz w:val="24"/>
        </w:rPr>
        <w:t>remedies</w:t>
      </w:r>
      <w:r w:rsidR="007F6283">
        <w:rPr>
          <w:sz w:val="24"/>
        </w:rPr>
        <w:t xml:space="preserve"> for </w:t>
      </w:r>
      <w:r w:rsidR="007232B2">
        <w:rPr>
          <w:sz w:val="24"/>
        </w:rPr>
        <w:t>n</w:t>
      </w:r>
      <w:r w:rsidR="007F6283">
        <w:rPr>
          <w:sz w:val="24"/>
        </w:rPr>
        <w:t>oncompliance, including termination of the award.</w:t>
      </w:r>
    </w:p>
    <w:p w14:paraId="4B104E60" w14:textId="620A4BF0" w:rsidR="007C63A7" w:rsidRPr="005B7835" w:rsidRDefault="007C63A7" w:rsidP="008E1516">
      <w:pPr>
        <w:widowControl/>
        <w:ind w:left="1440"/>
        <w:rPr>
          <w:b/>
          <w:sz w:val="24"/>
        </w:rPr>
      </w:pPr>
    </w:p>
    <w:p w14:paraId="316802A0" w14:textId="77777777" w:rsidR="004A3A80" w:rsidRPr="005B7835" w:rsidRDefault="004A3A80" w:rsidP="00522ADE">
      <w:pPr>
        <w:widowControl/>
        <w:ind w:left="1080"/>
        <w:rPr>
          <w:sz w:val="24"/>
        </w:rPr>
      </w:pPr>
    </w:p>
    <w:p w14:paraId="6C1EB7B1" w14:textId="7FCF3424" w:rsidR="007C63A7" w:rsidRPr="003A5FDB" w:rsidRDefault="007C63A7" w:rsidP="003A5FDB">
      <w:pPr>
        <w:widowControl/>
        <w:tabs>
          <w:tab w:val="left" w:pos="720"/>
        </w:tabs>
        <w:ind w:left="1440"/>
        <w:rPr>
          <w:sz w:val="24"/>
        </w:rPr>
      </w:pPr>
      <w:r w:rsidRPr="003A5FDB">
        <w:rPr>
          <w:sz w:val="24"/>
        </w:rPr>
        <w:t>Applicability</w:t>
      </w:r>
    </w:p>
    <w:p w14:paraId="0BCEFD03" w14:textId="310B9B32" w:rsidR="007C63A7" w:rsidRPr="00C95C4A" w:rsidRDefault="007C63A7" w:rsidP="00C95C4A">
      <w:pPr>
        <w:widowControl/>
        <w:numPr>
          <w:ilvl w:val="0"/>
          <w:numId w:val="10"/>
        </w:numPr>
        <w:tabs>
          <w:tab w:val="left" w:pos="720"/>
        </w:tabs>
        <w:ind w:left="2160"/>
        <w:rPr>
          <w:sz w:val="24"/>
        </w:rPr>
      </w:pPr>
      <w:r w:rsidRPr="003A5FDB">
        <w:rPr>
          <w:w w:val="110"/>
          <w:sz w:val="24"/>
        </w:rPr>
        <w:t>This</w:t>
      </w:r>
      <w:r w:rsidRPr="003A5FDB">
        <w:rPr>
          <w:spacing w:val="-13"/>
          <w:w w:val="110"/>
          <w:sz w:val="24"/>
        </w:rPr>
        <w:t xml:space="preserve"> </w:t>
      </w:r>
      <w:r w:rsidRPr="003A5FDB">
        <w:rPr>
          <w:w w:val="110"/>
          <w:sz w:val="24"/>
        </w:rPr>
        <w:t>section</w:t>
      </w:r>
      <w:r w:rsidRPr="003A5FDB">
        <w:rPr>
          <w:spacing w:val="-8"/>
          <w:w w:val="110"/>
          <w:sz w:val="24"/>
        </w:rPr>
        <w:t xml:space="preserve"> </w:t>
      </w:r>
      <w:r w:rsidRPr="003A5FDB">
        <w:rPr>
          <w:w w:val="110"/>
          <w:sz w:val="24"/>
        </w:rPr>
        <w:t>intends</w:t>
      </w:r>
      <w:r w:rsidRPr="003A5FDB">
        <w:rPr>
          <w:spacing w:val="-11"/>
          <w:w w:val="110"/>
          <w:sz w:val="24"/>
        </w:rPr>
        <w:t xml:space="preserve"> </w:t>
      </w:r>
      <w:r w:rsidRPr="003A5FDB">
        <w:rPr>
          <w:w w:val="110"/>
          <w:sz w:val="24"/>
        </w:rPr>
        <w:t>to</w:t>
      </w:r>
      <w:r w:rsidRPr="003A5FDB">
        <w:rPr>
          <w:spacing w:val="-10"/>
          <w:w w:val="110"/>
          <w:sz w:val="24"/>
        </w:rPr>
        <w:t xml:space="preserve"> </w:t>
      </w:r>
      <w:r w:rsidRPr="003A5FDB">
        <w:rPr>
          <w:w w:val="110"/>
          <w:sz w:val="24"/>
        </w:rPr>
        <w:t>ensure</w:t>
      </w:r>
      <w:r w:rsidRPr="003A5FDB">
        <w:rPr>
          <w:spacing w:val="-15"/>
          <w:w w:val="110"/>
          <w:sz w:val="24"/>
        </w:rPr>
        <w:t xml:space="preserve"> </w:t>
      </w:r>
      <w:r w:rsidRPr="003A5FDB">
        <w:rPr>
          <w:w w:val="110"/>
          <w:sz w:val="24"/>
        </w:rPr>
        <w:t>that</w:t>
      </w:r>
      <w:r w:rsidRPr="003A5FDB">
        <w:rPr>
          <w:spacing w:val="-14"/>
          <w:w w:val="110"/>
          <w:sz w:val="24"/>
        </w:rPr>
        <w:t xml:space="preserve"> </w:t>
      </w:r>
      <w:r w:rsidRPr="003A5FDB">
        <w:rPr>
          <w:w w:val="110"/>
          <w:sz w:val="24"/>
        </w:rPr>
        <w:t>Federal</w:t>
      </w:r>
      <w:r w:rsidRPr="003A5FDB">
        <w:rPr>
          <w:spacing w:val="1"/>
          <w:w w:val="110"/>
          <w:sz w:val="24"/>
        </w:rPr>
        <w:t xml:space="preserve"> </w:t>
      </w:r>
      <w:r w:rsidRPr="003A5FDB">
        <w:rPr>
          <w:w w:val="110"/>
          <w:sz w:val="24"/>
        </w:rPr>
        <w:t>entities</w:t>
      </w:r>
      <w:r w:rsidRPr="003A5FDB">
        <w:rPr>
          <w:spacing w:val="-16"/>
          <w:w w:val="110"/>
          <w:sz w:val="24"/>
        </w:rPr>
        <w:t xml:space="preserve"> </w:t>
      </w:r>
      <w:r w:rsidRPr="003A5FDB">
        <w:rPr>
          <w:w w:val="110"/>
          <w:sz w:val="24"/>
        </w:rPr>
        <w:t>and</w:t>
      </w:r>
      <w:r w:rsidRPr="003A5FDB">
        <w:rPr>
          <w:spacing w:val="-13"/>
          <w:w w:val="110"/>
          <w:sz w:val="24"/>
        </w:rPr>
        <w:t xml:space="preserve"> </w:t>
      </w:r>
      <w:r w:rsidRPr="003A5FDB">
        <w:rPr>
          <w:w w:val="110"/>
          <w:sz w:val="24"/>
        </w:rPr>
        <w:t>their</w:t>
      </w:r>
      <w:r w:rsidRPr="003A5FDB">
        <w:rPr>
          <w:spacing w:val="-12"/>
          <w:w w:val="110"/>
          <w:sz w:val="24"/>
        </w:rPr>
        <w:t xml:space="preserve"> </w:t>
      </w:r>
      <w:r w:rsidRPr="003A5FDB">
        <w:rPr>
          <w:w w:val="110"/>
          <w:sz w:val="24"/>
        </w:rPr>
        <w:t>employees</w:t>
      </w:r>
      <w:r w:rsidRPr="003A5FDB">
        <w:rPr>
          <w:spacing w:val="-7"/>
          <w:w w:val="110"/>
          <w:sz w:val="24"/>
        </w:rPr>
        <w:t xml:space="preserve"> </w:t>
      </w:r>
      <w:r w:rsidRPr="003A5FDB">
        <w:rPr>
          <w:w w:val="110"/>
          <w:sz w:val="24"/>
        </w:rPr>
        <w:t>take</w:t>
      </w:r>
      <w:r w:rsidRPr="003A5FDB">
        <w:rPr>
          <w:spacing w:val="-7"/>
          <w:w w:val="110"/>
          <w:sz w:val="24"/>
        </w:rPr>
        <w:t xml:space="preserve"> </w:t>
      </w:r>
      <w:r w:rsidRPr="003A5FDB">
        <w:rPr>
          <w:w w:val="110"/>
          <w:sz w:val="24"/>
        </w:rPr>
        <w:t xml:space="preserve">appropriate steps to avoid conflicts of interest in their responsibilities under or with respect to </w:t>
      </w:r>
      <w:r w:rsidR="007232B2">
        <w:rPr>
          <w:w w:val="110"/>
          <w:sz w:val="24"/>
        </w:rPr>
        <w:t>interagency</w:t>
      </w:r>
      <w:r w:rsidRPr="003A5FDB">
        <w:rPr>
          <w:spacing w:val="5"/>
          <w:w w:val="110"/>
          <w:sz w:val="24"/>
        </w:rPr>
        <w:t xml:space="preserve"> </w:t>
      </w:r>
      <w:r w:rsidRPr="003A5FDB">
        <w:rPr>
          <w:w w:val="110"/>
          <w:sz w:val="24"/>
        </w:rPr>
        <w:t>agreements.</w:t>
      </w:r>
      <w:r w:rsidR="00C95C4A">
        <w:rPr>
          <w:sz w:val="24"/>
        </w:rPr>
        <w:t xml:space="preserve"> The Contracting </w:t>
      </w:r>
      <w:r w:rsidRPr="00C95C4A">
        <w:rPr>
          <w:sz w:val="24"/>
        </w:rPr>
        <w:t xml:space="preserve">Officer will examine each </w:t>
      </w:r>
      <w:proofErr w:type="gramStart"/>
      <w:r w:rsidRPr="00C95C4A">
        <w:rPr>
          <w:sz w:val="24"/>
        </w:rPr>
        <w:t>conflict of interest</w:t>
      </w:r>
      <w:proofErr w:type="gramEnd"/>
      <w:r w:rsidRPr="00C95C4A">
        <w:rPr>
          <w:sz w:val="24"/>
        </w:rPr>
        <w:t xml:space="preserve"> disclosure on the basis of its particular facts and the nature of the proposed grant or cooperative agreement, and will determine whether a significant potential conflict exists and, if it does, develop an appropriate means for resolving it.</w:t>
      </w:r>
    </w:p>
    <w:p w14:paraId="2453A5A0" w14:textId="77777777" w:rsidR="00EA0836" w:rsidRPr="005B7835" w:rsidRDefault="00EA0836" w:rsidP="00EA0836">
      <w:pPr>
        <w:widowControl/>
        <w:tabs>
          <w:tab w:val="left" w:pos="720"/>
        </w:tabs>
        <w:ind w:left="1800"/>
        <w:rPr>
          <w:sz w:val="24"/>
        </w:rPr>
      </w:pPr>
    </w:p>
    <w:p w14:paraId="5585C7BC" w14:textId="41C9CF9F" w:rsidR="00EA0836" w:rsidRPr="00715A95" w:rsidRDefault="00501BF4" w:rsidP="00715A95">
      <w:pPr>
        <w:widowControl/>
        <w:tabs>
          <w:tab w:val="left" w:pos="1620"/>
        </w:tabs>
        <w:ind w:left="1080" w:hanging="360"/>
        <w:rPr>
          <w:b/>
          <w:bCs/>
          <w:color w:val="000000"/>
          <w:sz w:val="24"/>
        </w:rPr>
      </w:pPr>
      <w:r>
        <w:rPr>
          <w:b/>
          <w:bCs/>
          <w:color w:val="000000"/>
          <w:sz w:val="24"/>
        </w:rPr>
        <w:t>E</w:t>
      </w:r>
      <w:r w:rsidR="00715A95">
        <w:rPr>
          <w:b/>
          <w:bCs/>
          <w:color w:val="000000"/>
          <w:sz w:val="24"/>
        </w:rPr>
        <w:t>.</w:t>
      </w:r>
      <w:r w:rsidR="00715A95" w:rsidRPr="00715A95">
        <w:rPr>
          <w:b/>
          <w:bCs/>
          <w:color w:val="000000"/>
          <w:sz w:val="24"/>
        </w:rPr>
        <w:tab/>
      </w:r>
      <w:r w:rsidR="007C63A7" w:rsidRPr="00715A95">
        <w:rPr>
          <w:b/>
          <w:bCs/>
          <w:color w:val="000000"/>
          <w:sz w:val="24"/>
        </w:rPr>
        <w:t>Data Availability</w:t>
      </w:r>
    </w:p>
    <w:p w14:paraId="5682F258" w14:textId="77777777" w:rsidR="008E1516" w:rsidRDefault="008E1516" w:rsidP="008E1516">
      <w:pPr>
        <w:widowControl/>
        <w:tabs>
          <w:tab w:val="left" w:pos="720"/>
        </w:tabs>
        <w:ind w:left="1440"/>
        <w:rPr>
          <w:sz w:val="24"/>
        </w:rPr>
      </w:pPr>
    </w:p>
    <w:p w14:paraId="4875C3F1" w14:textId="537BFC17" w:rsidR="00EA0836" w:rsidRPr="005B7835" w:rsidRDefault="00EA0836" w:rsidP="008E1516">
      <w:pPr>
        <w:widowControl/>
        <w:tabs>
          <w:tab w:val="left" w:pos="720"/>
        </w:tabs>
        <w:ind w:left="1440"/>
        <w:rPr>
          <w:sz w:val="24"/>
        </w:rPr>
      </w:pPr>
      <w:r w:rsidRPr="008E1516">
        <w:rPr>
          <w:sz w:val="24"/>
        </w:rPr>
        <w:t>Applicability</w:t>
      </w:r>
      <w:r w:rsidRPr="005B7835">
        <w:rPr>
          <w:w w:val="105"/>
          <w:sz w:val="24"/>
        </w:rPr>
        <w:t>.</w:t>
      </w:r>
    </w:p>
    <w:p w14:paraId="4FEF1C79" w14:textId="2D71B60E" w:rsidR="00EA0836" w:rsidRPr="005B7835" w:rsidRDefault="007C63A7" w:rsidP="00715A95">
      <w:pPr>
        <w:widowControl/>
        <w:tabs>
          <w:tab w:val="left" w:pos="720"/>
        </w:tabs>
        <w:ind w:left="1440"/>
        <w:rPr>
          <w:sz w:val="24"/>
        </w:rPr>
      </w:pPr>
      <w:r w:rsidRPr="005B7835">
        <w:rPr>
          <w:w w:val="105"/>
          <w:sz w:val="24"/>
        </w:rPr>
        <w:lastRenderedPageBreak/>
        <w:t xml:space="preserve">The </w:t>
      </w:r>
      <w:r w:rsidRPr="008E1516">
        <w:rPr>
          <w:sz w:val="24"/>
        </w:rPr>
        <w:t>Department</w:t>
      </w:r>
      <w:r w:rsidRPr="005B7835">
        <w:rPr>
          <w:w w:val="105"/>
          <w:sz w:val="24"/>
        </w:rPr>
        <w:t xml:space="preserve"> of the Interior is committed to basing its decisions on the best available science and providing the American people with enough information </w:t>
      </w:r>
      <w:r w:rsidR="001A07D7" w:rsidRPr="005B7835">
        <w:rPr>
          <w:w w:val="105"/>
          <w:sz w:val="24"/>
        </w:rPr>
        <w:t>to thoughtfully</w:t>
      </w:r>
      <w:r w:rsidR="00635A23">
        <w:rPr>
          <w:w w:val="105"/>
          <w:sz w:val="24"/>
        </w:rPr>
        <w:t>,</w:t>
      </w:r>
      <w:r w:rsidRPr="005B7835">
        <w:rPr>
          <w:w w:val="105"/>
          <w:sz w:val="24"/>
        </w:rPr>
        <w:t xml:space="preserve"> and</w:t>
      </w:r>
      <w:r w:rsidRPr="005B7835">
        <w:rPr>
          <w:spacing w:val="-12"/>
          <w:w w:val="105"/>
          <w:sz w:val="24"/>
        </w:rPr>
        <w:t xml:space="preserve"> </w:t>
      </w:r>
      <w:r w:rsidRPr="005B7835">
        <w:rPr>
          <w:w w:val="105"/>
          <w:sz w:val="24"/>
        </w:rPr>
        <w:t>substantively</w:t>
      </w:r>
      <w:r w:rsidR="00635A23">
        <w:rPr>
          <w:w w:val="105"/>
          <w:sz w:val="24"/>
        </w:rPr>
        <w:t>,</w:t>
      </w:r>
      <w:r w:rsidRPr="005B7835">
        <w:rPr>
          <w:spacing w:val="2"/>
          <w:w w:val="105"/>
          <w:sz w:val="24"/>
        </w:rPr>
        <w:t xml:space="preserve"> </w:t>
      </w:r>
      <w:r w:rsidRPr="005B7835">
        <w:rPr>
          <w:w w:val="105"/>
          <w:sz w:val="24"/>
        </w:rPr>
        <w:t>evaluate</w:t>
      </w:r>
      <w:r w:rsidRPr="005B7835">
        <w:rPr>
          <w:spacing w:val="-10"/>
          <w:w w:val="105"/>
          <w:sz w:val="24"/>
        </w:rPr>
        <w:t xml:space="preserve"> </w:t>
      </w:r>
      <w:r w:rsidRPr="005B7835">
        <w:rPr>
          <w:w w:val="105"/>
          <w:sz w:val="24"/>
        </w:rPr>
        <w:t>the</w:t>
      </w:r>
      <w:r w:rsidRPr="005B7835">
        <w:rPr>
          <w:spacing w:val="-14"/>
          <w:w w:val="105"/>
          <w:sz w:val="24"/>
        </w:rPr>
        <w:t xml:space="preserve"> </w:t>
      </w:r>
      <w:r w:rsidRPr="005B7835">
        <w:rPr>
          <w:w w:val="105"/>
          <w:sz w:val="24"/>
        </w:rPr>
        <w:t>data,</w:t>
      </w:r>
      <w:r w:rsidRPr="005B7835">
        <w:rPr>
          <w:spacing w:val="-15"/>
          <w:w w:val="105"/>
          <w:sz w:val="24"/>
        </w:rPr>
        <w:t xml:space="preserve"> </w:t>
      </w:r>
      <w:r w:rsidRPr="005B7835">
        <w:rPr>
          <w:w w:val="105"/>
          <w:sz w:val="24"/>
        </w:rPr>
        <w:t>methodology,</w:t>
      </w:r>
      <w:r w:rsidRPr="005B7835">
        <w:rPr>
          <w:spacing w:val="7"/>
          <w:w w:val="105"/>
          <w:sz w:val="24"/>
        </w:rPr>
        <w:t xml:space="preserve"> </w:t>
      </w:r>
      <w:r w:rsidRPr="005B7835">
        <w:rPr>
          <w:w w:val="105"/>
          <w:sz w:val="24"/>
        </w:rPr>
        <w:t>and</w:t>
      </w:r>
      <w:r w:rsidRPr="005B7835">
        <w:rPr>
          <w:spacing w:val="-9"/>
          <w:w w:val="105"/>
          <w:sz w:val="24"/>
        </w:rPr>
        <w:t xml:space="preserve"> </w:t>
      </w:r>
      <w:r w:rsidRPr="005B7835">
        <w:rPr>
          <w:w w:val="105"/>
          <w:sz w:val="24"/>
        </w:rPr>
        <w:t>analysis</w:t>
      </w:r>
      <w:r w:rsidRPr="005B7835">
        <w:rPr>
          <w:spacing w:val="-8"/>
          <w:w w:val="105"/>
          <w:sz w:val="24"/>
        </w:rPr>
        <w:t xml:space="preserve"> </w:t>
      </w:r>
      <w:r w:rsidRPr="005B7835">
        <w:rPr>
          <w:w w:val="105"/>
          <w:sz w:val="24"/>
        </w:rPr>
        <w:t>used</w:t>
      </w:r>
      <w:r w:rsidRPr="005B7835">
        <w:rPr>
          <w:spacing w:val="-6"/>
          <w:w w:val="105"/>
          <w:sz w:val="24"/>
        </w:rPr>
        <w:t xml:space="preserve"> </w:t>
      </w:r>
      <w:r w:rsidRPr="005B7835">
        <w:rPr>
          <w:w w:val="105"/>
          <w:sz w:val="24"/>
        </w:rPr>
        <w:t>by</w:t>
      </w:r>
      <w:r w:rsidRPr="005B7835">
        <w:rPr>
          <w:spacing w:val="-19"/>
          <w:w w:val="105"/>
          <w:sz w:val="24"/>
        </w:rPr>
        <w:t xml:space="preserve"> </w:t>
      </w:r>
      <w:r w:rsidRPr="005B7835">
        <w:rPr>
          <w:w w:val="105"/>
          <w:sz w:val="24"/>
        </w:rPr>
        <w:t>the</w:t>
      </w:r>
      <w:r w:rsidRPr="005B7835">
        <w:rPr>
          <w:spacing w:val="-11"/>
          <w:w w:val="105"/>
          <w:sz w:val="24"/>
        </w:rPr>
        <w:t xml:space="preserve"> </w:t>
      </w:r>
      <w:r w:rsidRPr="005B7835">
        <w:rPr>
          <w:w w:val="105"/>
          <w:sz w:val="24"/>
        </w:rPr>
        <w:t>Department</w:t>
      </w:r>
      <w:r w:rsidRPr="005B7835">
        <w:rPr>
          <w:spacing w:val="-7"/>
          <w:w w:val="105"/>
          <w:sz w:val="24"/>
        </w:rPr>
        <w:t xml:space="preserve"> </w:t>
      </w:r>
      <w:r w:rsidRPr="005B7835">
        <w:rPr>
          <w:w w:val="105"/>
          <w:sz w:val="24"/>
        </w:rPr>
        <w:t>to</w:t>
      </w:r>
      <w:r w:rsidRPr="005B7835">
        <w:rPr>
          <w:spacing w:val="-16"/>
          <w:w w:val="105"/>
          <w:sz w:val="24"/>
        </w:rPr>
        <w:t xml:space="preserve"> </w:t>
      </w:r>
      <w:r w:rsidRPr="005B7835">
        <w:rPr>
          <w:w w:val="105"/>
          <w:sz w:val="24"/>
        </w:rPr>
        <w:t>inform its</w:t>
      </w:r>
      <w:r w:rsidRPr="005B7835">
        <w:rPr>
          <w:spacing w:val="-7"/>
          <w:w w:val="105"/>
          <w:sz w:val="24"/>
        </w:rPr>
        <w:t xml:space="preserve"> </w:t>
      </w:r>
      <w:r w:rsidRPr="005B7835">
        <w:rPr>
          <w:w w:val="105"/>
          <w:sz w:val="24"/>
        </w:rPr>
        <w:t>decisions.</w:t>
      </w:r>
    </w:p>
    <w:p w14:paraId="0EB8193F" w14:textId="77777777" w:rsidR="00715A95" w:rsidRDefault="00715A95" w:rsidP="00715A95">
      <w:pPr>
        <w:ind w:left="1440"/>
        <w:rPr>
          <w:w w:val="105"/>
          <w:sz w:val="24"/>
        </w:rPr>
      </w:pPr>
    </w:p>
    <w:p w14:paraId="1A79B225" w14:textId="7E61F31A" w:rsidR="00715A95" w:rsidRDefault="007C63A7" w:rsidP="00715A95">
      <w:pPr>
        <w:ind w:left="1440"/>
        <w:rPr>
          <w:w w:val="105"/>
          <w:sz w:val="24"/>
        </w:rPr>
      </w:pPr>
      <w:r w:rsidRPr="005B7835">
        <w:rPr>
          <w:w w:val="105"/>
          <w:sz w:val="24"/>
        </w:rPr>
        <w:t xml:space="preserve">Use of </w:t>
      </w:r>
      <w:r w:rsidRPr="00715A95">
        <w:rPr>
          <w:w w:val="105"/>
          <w:sz w:val="24"/>
        </w:rPr>
        <w:t>Data</w:t>
      </w:r>
      <w:r w:rsidRPr="005B7835">
        <w:rPr>
          <w:w w:val="105"/>
          <w:sz w:val="24"/>
        </w:rPr>
        <w:t xml:space="preserve">. </w:t>
      </w:r>
    </w:p>
    <w:p w14:paraId="5D2B9C16" w14:textId="04E20B73" w:rsidR="007C63A7" w:rsidRPr="00715A95" w:rsidRDefault="00C95C4A" w:rsidP="00715A95">
      <w:pPr>
        <w:ind w:left="1440"/>
        <w:rPr>
          <w:w w:val="105"/>
          <w:sz w:val="24"/>
        </w:rPr>
      </w:pPr>
      <w:r w:rsidRPr="00715A95">
        <w:rPr>
          <w:w w:val="105"/>
          <w:sz w:val="24"/>
        </w:rPr>
        <w:t xml:space="preserve">Data collected under this agreement will be the immediate property of the recipient agency, but it is the intent of this agreement that the recipient shall author publications from the work in peer-reviewed outlets. BLM expects the recipient to publish study results funded through this agreement within 3 years after the completion of data collection of any given project. BLM will communicate publication priorities to guide the publishing process, and </w:t>
      </w:r>
      <w:r w:rsidR="00715A95" w:rsidRPr="00715A95">
        <w:rPr>
          <w:w w:val="105"/>
          <w:sz w:val="24"/>
        </w:rPr>
        <w:t>the recipient and</w:t>
      </w:r>
      <w:r w:rsidRPr="00715A95">
        <w:rPr>
          <w:w w:val="105"/>
          <w:sz w:val="24"/>
        </w:rPr>
        <w:t xml:space="preserve"> BLM will convene and communicate about legitimate delays. BLM reserves the right to request in writing that </w:t>
      </w:r>
      <w:r w:rsidR="00715A95" w:rsidRPr="00715A95">
        <w:rPr>
          <w:w w:val="105"/>
          <w:sz w:val="24"/>
        </w:rPr>
        <w:t>the recipient</w:t>
      </w:r>
      <w:r w:rsidRPr="00715A95">
        <w:rPr>
          <w:w w:val="105"/>
          <w:sz w:val="24"/>
        </w:rPr>
        <w:t xml:space="preserve"> share data, metadata, and other documentation from a delayed publication with BLM. BLM will collaborate with </w:t>
      </w:r>
      <w:r w:rsidR="00715A95" w:rsidRPr="00715A95">
        <w:rPr>
          <w:w w:val="105"/>
          <w:sz w:val="24"/>
        </w:rPr>
        <w:t>the recipient</w:t>
      </w:r>
      <w:r w:rsidRPr="00715A95">
        <w:rPr>
          <w:w w:val="105"/>
          <w:sz w:val="24"/>
        </w:rPr>
        <w:t xml:space="preserve"> to hasten publication of those specific results, but 3 years or later after completion of </w:t>
      </w:r>
      <w:r w:rsidR="00715A95" w:rsidRPr="00715A95">
        <w:rPr>
          <w:w w:val="105"/>
          <w:sz w:val="24"/>
        </w:rPr>
        <w:t>data collection</w:t>
      </w:r>
      <w:r w:rsidRPr="00715A95">
        <w:rPr>
          <w:w w:val="105"/>
          <w:sz w:val="24"/>
        </w:rPr>
        <w:t xml:space="preserve"> BLM reserves the option to </w:t>
      </w:r>
      <w:r w:rsidR="007232B2">
        <w:rPr>
          <w:w w:val="105"/>
          <w:sz w:val="24"/>
        </w:rPr>
        <w:t xml:space="preserve">seek a copy of the data, and to seek </w:t>
      </w:r>
      <w:r w:rsidRPr="00715A95">
        <w:rPr>
          <w:w w:val="105"/>
          <w:sz w:val="24"/>
        </w:rPr>
        <w:t xml:space="preserve">other assistance to assure timely publication of results.  </w:t>
      </w:r>
    </w:p>
    <w:p w14:paraId="51927B8F" w14:textId="77777777" w:rsidR="008E1516" w:rsidRDefault="008E1516" w:rsidP="008E1516">
      <w:pPr>
        <w:widowControl/>
        <w:tabs>
          <w:tab w:val="left" w:pos="720"/>
        </w:tabs>
        <w:ind w:left="1440"/>
        <w:rPr>
          <w:sz w:val="24"/>
        </w:rPr>
      </w:pPr>
    </w:p>
    <w:p w14:paraId="62695810" w14:textId="35EFF4E3" w:rsidR="00522ADE" w:rsidRPr="005B7835" w:rsidRDefault="007C63A7" w:rsidP="008E1516">
      <w:pPr>
        <w:widowControl/>
        <w:tabs>
          <w:tab w:val="left" w:pos="720"/>
        </w:tabs>
        <w:ind w:left="1440"/>
        <w:rPr>
          <w:w w:val="105"/>
          <w:sz w:val="24"/>
        </w:rPr>
      </w:pPr>
      <w:r w:rsidRPr="008E1516">
        <w:rPr>
          <w:sz w:val="24"/>
        </w:rPr>
        <w:t>Availability</w:t>
      </w:r>
      <w:r w:rsidRPr="005B7835">
        <w:rPr>
          <w:w w:val="105"/>
          <w:sz w:val="24"/>
        </w:rPr>
        <w:t xml:space="preserve"> of Data. </w:t>
      </w:r>
    </w:p>
    <w:p w14:paraId="6D0FE1B7" w14:textId="61CF8C29" w:rsidR="007C63A7" w:rsidRPr="005B7835" w:rsidRDefault="00715A95" w:rsidP="008E1516">
      <w:pPr>
        <w:pStyle w:val="ListParagraph"/>
        <w:tabs>
          <w:tab w:val="left" w:pos="764"/>
        </w:tabs>
        <w:adjustRightInd/>
        <w:ind w:left="1440" w:right="461"/>
        <w:jc w:val="both"/>
        <w:rPr>
          <w:sz w:val="24"/>
        </w:rPr>
      </w:pPr>
      <w:r>
        <w:rPr>
          <w:w w:val="105"/>
          <w:sz w:val="24"/>
        </w:rPr>
        <w:t xml:space="preserve">In a manner and timeliness that does not preclude the recipient’s publication of the data in peer-reviewed publications, </w:t>
      </w:r>
      <w:r w:rsidR="007232B2">
        <w:rPr>
          <w:w w:val="105"/>
          <w:sz w:val="24"/>
        </w:rPr>
        <w:t>t</w:t>
      </w:r>
      <w:r w:rsidR="007C63A7" w:rsidRPr="005B7835">
        <w:rPr>
          <w:w w:val="105"/>
          <w:sz w:val="24"/>
        </w:rPr>
        <w:t xml:space="preserve">he recipient shall make the data produced under this </w:t>
      </w:r>
      <w:r w:rsidR="00836FF5">
        <w:rPr>
          <w:w w:val="105"/>
          <w:sz w:val="24"/>
        </w:rPr>
        <w:t>agreement</w:t>
      </w:r>
      <w:r w:rsidR="007C63A7" w:rsidRPr="005B7835">
        <w:rPr>
          <w:w w:val="105"/>
          <w:sz w:val="24"/>
        </w:rPr>
        <w:t xml:space="preserve"> and any </w:t>
      </w:r>
      <w:r w:rsidR="0086311B" w:rsidRPr="005B7835">
        <w:rPr>
          <w:w w:val="105"/>
          <w:sz w:val="24"/>
        </w:rPr>
        <w:t>sub award</w:t>
      </w:r>
      <w:r w:rsidR="007C63A7" w:rsidRPr="005B7835">
        <w:rPr>
          <w:w w:val="105"/>
          <w:sz w:val="24"/>
        </w:rPr>
        <w:t>(s)</w:t>
      </w:r>
      <w:r w:rsidR="007C63A7" w:rsidRPr="005B7835">
        <w:rPr>
          <w:spacing w:val="-3"/>
          <w:w w:val="105"/>
          <w:sz w:val="24"/>
        </w:rPr>
        <w:t xml:space="preserve"> </w:t>
      </w:r>
      <w:r w:rsidR="007C63A7" w:rsidRPr="005B7835">
        <w:rPr>
          <w:w w:val="105"/>
          <w:sz w:val="24"/>
        </w:rPr>
        <w:t>available</w:t>
      </w:r>
      <w:r w:rsidR="007C63A7" w:rsidRPr="005B7835">
        <w:rPr>
          <w:spacing w:val="-8"/>
          <w:w w:val="105"/>
          <w:sz w:val="24"/>
        </w:rPr>
        <w:t xml:space="preserve"> </w:t>
      </w:r>
      <w:r w:rsidR="007C63A7" w:rsidRPr="005B7835">
        <w:rPr>
          <w:w w:val="105"/>
          <w:sz w:val="24"/>
        </w:rPr>
        <w:t>to</w:t>
      </w:r>
      <w:r w:rsidR="007C63A7" w:rsidRPr="005B7835">
        <w:rPr>
          <w:spacing w:val="-15"/>
          <w:w w:val="105"/>
          <w:sz w:val="24"/>
        </w:rPr>
        <w:t xml:space="preserve"> </w:t>
      </w:r>
      <w:r w:rsidR="007C63A7" w:rsidRPr="005B7835">
        <w:rPr>
          <w:w w:val="105"/>
          <w:sz w:val="24"/>
        </w:rPr>
        <w:t>the</w:t>
      </w:r>
      <w:r w:rsidR="007C63A7" w:rsidRPr="005B7835">
        <w:rPr>
          <w:spacing w:val="-9"/>
          <w:w w:val="105"/>
          <w:sz w:val="24"/>
        </w:rPr>
        <w:t xml:space="preserve"> </w:t>
      </w:r>
      <w:r w:rsidR="007C63A7" w:rsidRPr="005B7835">
        <w:rPr>
          <w:w w:val="105"/>
          <w:sz w:val="24"/>
        </w:rPr>
        <w:t>Government</w:t>
      </w:r>
      <w:r w:rsidR="007C63A7" w:rsidRPr="005B7835">
        <w:rPr>
          <w:spacing w:val="-1"/>
          <w:w w:val="105"/>
          <w:sz w:val="24"/>
        </w:rPr>
        <w:t xml:space="preserve"> </w:t>
      </w:r>
      <w:r w:rsidR="007C63A7" w:rsidRPr="005B7835">
        <w:rPr>
          <w:w w:val="105"/>
          <w:sz w:val="24"/>
        </w:rPr>
        <w:t>for</w:t>
      </w:r>
      <w:r w:rsidR="007C63A7" w:rsidRPr="005B7835">
        <w:rPr>
          <w:spacing w:val="-16"/>
          <w:w w:val="105"/>
          <w:sz w:val="24"/>
        </w:rPr>
        <w:t xml:space="preserve"> </w:t>
      </w:r>
      <w:r w:rsidR="007C63A7" w:rsidRPr="005B7835">
        <w:rPr>
          <w:w w:val="105"/>
          <w:sz w:val="24"/>
        </w:rPr>
        <w:t>public</w:t>
      </w:r>
      <w:r w:rsidR="007C63A7" w:rsidRPr="005B7835">
        <w:rPr>
          <w:spacing w:val="-5"/>
          <w:w w:val="105"/>
          <w:sz w:val="24"/>
        </w:rPr>
        <w:t xml:space="preserve"> </w:t>
      </w:r>
      <w:r w:rsidR="007C63A7" w:rsidRPr="005B7835">
        <w:rPr>
          <w:w w:val="105"/>
          <w:sz w:val="24"/>
        </w:rPr>
        <w:t>release,</w:t>
      </w:r>
      <w:r w:rsidR="007C63A7" w:rsidRPr="005B7835">
        <w:rPr>
          <w:spacing w:val="-5"/>
          <w:w w:val="105"/>
          <w:sz w:val="24"/>
        </w:rPr>
        <w:t xml:space="preserve"> </w:t>
      </w:r>
      <w:r w:rsidR="007C63A7" w:rsidRPr="005B7835">
        <w:rPr>
          <w:w w:val="105"/>
          <w:sz w:val="24"/>
        </w:rPr>
        <w:t>consistent with</w:t>
      </w:r>
      <w:r w:rsidR="007C63A7" w:rsidRPr="005B7835">
        <w:rPr>
          <w:spacing w:val="-13"/>
          <w:w w:val="105"/>
          <w:sz w:val="24"/>
        </w:rPr>
        <w:t xml:space="preserve"> </w:t>
      </w:r>
      <w:r w:rsidR="007C63A7" w:rsidRPr="005B7835">
        <w:rPr>
          <w:w w:val="105"/>
          <w:sz w:val="24"/>
        </w:rPr>
        <w:t>applicable</w:t>
      </w:r>
      <w:r w:rsidR="007C63A7" w:rsidRPr="005B7835">
        <w:rPr>
          <w:spacing w:val="-11"/>
          <w:w w:val="105"/>
          <w:sz w:val="24"/>
        </w:rPr>
        <w:t xml:space="preserve"> </w:t>
      </w:r>
      <w:r w:rsidR="007C63A7" w:rsidRPr="005B7835">
        <w:rPr>
          <w:w w:val="105"/>
          <w:sz w:val="24"/>
        </w:rPr>
        <w:t>law,</w:t>
      </w:r>
      <w:r w:rsidR="007C63A7" w:rsidRPr="005B7835">
        <w:rPr>
          <w:spacing w:val="-14"/>
          <w:w w:val="105"/>
          <w:sz w:val="24"/>
        </w:rPr>
        <w:t xml:space="preserve"> </w:t>
      </w:r>
      <w:r w:rsidR="007C63A7" w:rsidRPr="005B7835">
        <w:rPr>
          <w:w w:val="105"/>
          <w:sz w:val="24"/>
        </w:rPr>
        <w:t xml:space="preserve">to allow meaningful </w:t>
      </w:r>
      <w:proofErr w:type="gramStart"/>
      <w:r w:rsidR="007C63A7" w:rsidRPr="005B7835">
        <w:rPr>
          <w:w w:val="105"/>
          <w:sz w:val="24"/>
        </w:rPr>
        <w:t>third party</w:t>
      </w:r>
      <w:proofErr w:type="gramEnd"/>
      <w:r w:rsidR="007C63A7" w:rsidRPr="005B7835">
        <w:rPr>
          <w:w w:val="105"/>
          <w:sz w:val="24"/>
        </w:rPr>
        <w:t xml:space="preserve"> evaluation and reproduction of the</w:t>
      </w:r>
      <w:r w:rsidR="007C63A7" w:rsidRPr="005B7835">
        <w:rPr>
          <w:spacing w:val="-2"/>
          <w:w w:val="105"/>
          <w:sz w:val="24"/>
        </w:rPr>
        <w:t xml:space="preserve"> </w:t>
      </w:r>
      <w:r w:rsidR="007C63A7" w:rsidRPr="005B7835">
        <w:rPr>
          <w:w w:val="105"/>
          <w:sz w:val="24"/>
        </w:rPr>
        <w:t>following:</w:t>
      </w:r>
    </w:p>
    <w:p w14:paraId="15530EA3" w14:textId="77777777" w:rsidR="007C63A7" w:rsidRPr="005B7835" w:rsidRDefault="007C63A7" w:rsidP="00C05840">
      <w:pPr>
        <w:pStyle w:val="ListParagraph"/>
        <w:numPr>
          <w:ilvl w:val="2"/>
          <w:numId w:val="11"/>
        </w:numPr>
        <w:tabs>
          <w:tab w:val="left" w:pos="1873"/>
          <w:tab w:val="left" w:pos="1874"/>
        </w:tabs>
        <w:adjustRightInd/>
        <w:spacing w:before="166"/>
        <w:ind w:left="2250" w:hanging="194"/>
        <w:rPr>
          <w:sz w:val="24"/>
        </w:rPr>
      </w:pPr>
      <w:r w:rsidRPr="005B7835">
        <w:rPr>
          <w:w w:val="105"/>
          <w:sz w:val="24"/>
        </w:rPr>
        <w:t>The scientific data relied</w:t>
      </w:r>
      <w:r w:rsidRPr="005B7835">
        <w:rPr>
          <w:spacing w:val="-8"/>
          <w:w w:val="105"/>
          <w:sz w:val="24"/>
        </w:rPr>
        <w:t xml:space="preserve"> </w:t>
      </w:r>
      <w:proofErr w:type="gramStart"/>
      <w:r w:rsidRPr="005B7835">
        <w:rPr>
          <w:w w:val="105"/>
          <w:sz w:val="24"/>
        </w:rPr>
        <w:t>upon;</w:t>
      </w:r>
      <w:proofErr w:type="gramEnd"/>
    </w:p>
    <w:p w14:paraId="2E653F15" w14:textId="77777777" w:rsidR="007C63A7" w:rsidRPr="005B7835" w:rsidRDefault="007C63A7" w:rsidP="00C05840">
      <w:pPr>
        <w:pStyle w:val="ListParagraph"/>
        <w:numPr>
          <w:ilvl w:val="2"/>
          <w:numId w:val="11"/>
        </w:numPr>
        <w:tabs>
          <w:tab w:val="left" w:pos="1873"/>
          <w:tab w:val="left" w:pos="1874"/>
        </w:tabs>
        <w:adjustRightInd/>
        <w:spacing w:before="28"/>
        <w:ind w:left="2250" w:hanging="194"/>
        <w:rPr>
          <w:sz w:val="24"/>
        </w:rPr>
      </w:pPr>
      <w:r w:rsidRPr="005B7835">
        <w:rPr>
          <w:w w:val="105"/>
          <w:sz w:val="24"/>
        </w:rPr>
        <w:t>The analysis relied upon; and</w:t>
      </w:r>
    </w:p>
    <w:p w14:paraId="7D31E77C" w14:textId="609F1A1C" w:rsidR="007C63A7" w:rsidRPr="00DB147B" w:rsidRDefault="007C63A7" w:rsidP="00C05840">
      <w:pPr>
        <w:pStyle w:val="ListParagraph"/>
        <w:numPr>
          <w:ilvl w:val="2"/>
          <w:numId w:val="11"/>
        </w:numPr>
        <w:tabs>
          <w:tab w:val="left" w:pos="1873"/>
          <w:tab w:val="left" w:pos="1874"/>
        </w:tabs>
        <w:adjustRightInd/>
        <w:spacing w:before="34"/>
        <w:ind w:left="2250" w:hanging="194"/>
        <w:rPr>
          <w:sz w:val="24"/>
        </w:rPr>
      </w:pPr>
      <w:r w:rsidRPr="005B7835">
        <w:rPr>
          <w:w w:val="105"/>
          <w:sz w:val="24"/>
        </w:rPr>
        <w:t>The methodology, including models, used to gather and analyze</w:t>
      </w:r>
      <w:r w:rsidRPr="005B7835">
        <w:rPr>
          <w:spacing w:val="7"/>
          <w:w w:val="105"/>
          <w:sz w:val="24"/>
        </w:rPr>
        <w:t xml:space="preserve"> </w:t>
      </w:r>
      <w:r w:rsidRPr="005B7835">
        <w:rPr>
          <w:w w:val="105"/>
          <w:sz w:val="24"/>
        </w:rPr>
        <w:t>data.</w:t>
      </w:r>
    </w:p>
    <w:p w14:paraId="52B99D1B" w14:textId="77777777" w:rsidR="00DB147B" w:rsidRPr="005B7835" w:rsidRDefault="00DB147B" w:rsidP="00DB147B">
      <w:pPr>
        <w:pStyle w:val="ListParagraph"/>
        <w:tabs>
          <w:tab w:val="left" w:pos="1873"/>
          <w:tab w:val="left" w:pos="1874"/>
        </w:tabs>
        <w:adjustRightInd/>
        <w:spacing w:before="34"/>
        <w:ind w:left="2250"/>
        <w:rPr>
          <w:sz w:val="24"/>
        </w:rPr>
      </w:pPr>
    </w:p>
    <w:p w14:paraId="66BACDFA" w14:textId="4E258EA0" w:rsidR="000B59F5" w:rsidRPr="005B7835" w:rsidRDefault="002E7EB5" w:rsidP="005B7835">
      <w:pPr>
        <w:widowControl/>
        <w:tabs>
          <w:tab w:val="left" w:pos="1350"/>
        </w:tabs>
        <w:ind w:left="1080" w:hanging="360"/>
        <w:rPr>
          <w:b/>
          <w:sz w:val="24"/>
        </w:rPr>
      </w:pPr>
      <w:r w:rsidRPr="005B7835">
        <w:rPr>
          <w:b/>
          <w:sz w:val="24"/>
        </w:rPr>
        <w:t xml:space="preserve"> </w:t>
      </w:r>
      <w:r w:rsidR="00501BF4">
        <w:rPr>
          <w:b/>
          <w:sz w:val="24"/>
        </w:rPr>
        <w:t>F</w:t>
      </w:r>
      <w:r w:rsidR="00834A72" w:rsidRPr="005B7835">
        <w:rPr>
          <w:b/>
          <w:sz w:val="24"/>
        </w:rPr>
        <w:t>.</w:t>
      </w:r>
      <w:r w:rsidR="00834A72" w:rsidRPr="005B7835">
        <w:rPr>
          <w:sz w:val="24"/>
        </w:rPr>
        <w:t xml:space="preserve"> </w:t>
      </w:r>
      <w:r w:rsidR="005B7835" w:rsidRPr="005B7835">
        <w:rPr>
          <w:sz w:val="24"/>
        </w:rPr>
        <w:t xml:space="preserve"> </w:t>
      </w:r>
      <w:r w:rsidR="000B59F5" w:rsidRPr="005B7835">
        <w:rPr>
          <w:b/>
          <w:sz w:val="24"/>
        </w:rPr>
        <w:t>Special</w:t>
      </w:r>
      <w:r w:rsidR="00F334D5" w:rsidRPr="005B7835">
        <w:rPr>
          <w:b/>
          <w:sz w:val="24"/>
        </w:rPr>
        <w:t xml:space="preserve"> </w:t>
      </w:r>
      <w:r w:rsidR="00836FF5">
        <w:rPr>
          <w:b/>
          <w:sz w:val="24"/>
        </w:rPr>
        <w:t>Agreement</w:t>
      </w:r>
      <w:r w:rsidR="00F334D5" w:rsidRPr="005B7835">
        <w:rPr>
          <w:b/>
          <w:sz w:val="24"/>
        </w:rPr>
        <w:t xml:space="preserve"> Terms and Conditions</w:t>
      </w:r>
    </w:p>
    <w:p w14:paraId="6387372C" w14:textId="34D1BDD6" w:rsidR="00F334D5" w:rsidRPr="005B7835" w:rsidRDefault="00687E63" w:rsidP="008E1516">
      <w:pPr>
        <w:pStyle w:val="Heading4"/>
        <w:widowControl/>
        <w:numPr>
          <w:ilvl w:val="0"/>
          <w:numId w:val="0"/>
        </w:numPr>
        <w:tabs>
          <w:tab w:val="left" w:pos="1620"/>
        </w:tabs>
        <w:ind w:left="1440" w:hanging="360"/>
        <w:rPr>
          <w:sz w:val="24"/>
          <w:szCs w:val="24"/>
        </w:rPr>
      </w:pPr>
      <w:r w:rsidRPr="008E1516">
        <w:rPr>
          <w:color w:val="000000"/>
          <w:sz w:val="24"/>
          <w:szCs w:val="24"/>
        </w:rPr>
        <w:t>1</w:t>
      </w:r>
      <w:r w:rsidRPr="005B7835">
        <w:rPr>
          <w:b w:val="0"/>
          <w:color w:val="000000"/>
          <w:sz w:val="24"/>
          <w:szCs w:val="24"/>
        </w:rPr>
        <w:t>.</w:t>
      </w:r>
      <w:r w:rsidR="008E1516">
        <w:rPr>
          <w:b w:val="0"/>
          <w:color w:val="000000"/>
          <w:sz w:val="24"/>
          <w:szCs w:val="24"/>
        </w:rPr>
        <w:tab/>
      </w:r>
      <w:r w:rsidR="00F334D5" w:rsidRPr="005B7835">
        <w:rPr>
          <w:b w:val="0"/>
          <w:color w:val="000000"/>
          <w:sz w:val="24"/>
          <w:szCs w:val="24"/>
        </w:rPr>
        <w:t xml:space="preserve">Scientific integrity is vital to Department of the Interior (DOI) activities under which scientific research, data, summaries, syntheses, interpretations, presentations, and/or publications are developed and used. Failure to uphold the highest degree of scientific integrity will result </w:t>
      </w:r>
      <w:r w:rsidR="007F4A0F" w:rsidRPr="005B7835">
        <w:rPr>
          <w:b w:val="0"/>
          <w:color w:val="000000"/>
          <w:sz w:val="24"/>
          <w:szCs w:val="24"/>
        </w:rPr>
        <w:t>in not only</w:t>
      </w:r>
      <w:r w:rsidR="00F334D5" w:rsidRPr="005B7835">
        <w:rPr>
          <w:b w:val="0"/>
          <w:color w:val="000000"/>
          <w:sz w:val="24"/>
          <w:szCs w:val="24"/>
        </w:rPr>
        <w:t xml:space="preserve"> potentially flawed scientific results, interpretations, and applications but will damage DOI's reputation and ability to uphold the public's trust.  All work performed must comply with the DOI Scientific Integrity Policy posted to </w:t>
      </w:r>
      <w:hyperlink r:id="rId27" w:history="1">
        <w:r w:rsidR="00F334D5" w:rsidRPr="005B7835">
          <w:rPr>
            <w:b w:val="0"/>
            <w:color w:val="0000FF" w:themeColor="hyperlink"/>
            <w:sz w:val="24"/>
            <w:szCs w:val="24"/>
            <w:u w:val="single"/>
          </w:rPr>
          <w:t>http://www.doi.gov</w:t>
        </w:r>
      </w:hyperlink>
      <w:r w:rsidR="00F334D5" w:rsidRPr="005B7835">
        <w:rPr>
          <w:b w:val="0"/>
          <w:color w:val="000000"/>
          <w:sz w:val="24"/>
          <w:szCs w:val="24"/>
        </w:rPr>
        <w:t xml:space="preserve">, or its equivalent as provided by their organization or State law.  For more information go to URL: </w:t>
      </w:r>
      <w:hyperlink r:id="rId28" w:history="1">
        <w:r w:rsidR="00F334D5" w:rsidRPr="005B7835">
          <w:rPr>
            <w:b w:val="0"/>
            <w:color w:val="0000FF" w:themeColor="hyperlink"/>
            <w:sz w:val="24"/>
            <w:szCs w:val="24"/>
            <w:u w:val="single"/>
          </w:rPr>
          <w:t>https://www.doi.gov/scientificintegrity</w:t>
        </w:r>
      </w:hyperlink>
      <w:r w:rsidR="00F334D5" w:rsidRPr="005B7835">
        <w:rPr>
          <w:color w:val="000000"/>
          <w:sz w:val="24"/>
          <w:szCs w:val="24"/>
        </w:rPr>
        <w:t>.</w:t>
      </w:r>
    </w:p>
    <w:p w14:paraId="5D7BFBE3" w14:textId="25CEC685" w:rsidR="00F334D5" w:rsidRPr="005B7835" w:rsidRDefault="00F334D5" w:rsidP="00970804">
      <w:pPr>
        <w:widowControl/>
        <w:ind w:left="1620" w:hanging="540"/>
        <w:rPr>
          <w:sz w:val="24"/>
        </w:rPr>
      </w:pPr>
    </w:p>
    <w:p w14:paraId="16594A2B" w14:textId="48B55B10" w:rsidR="008245D8" w:rsidRDefault="00687E63" w:rsidP="00501BF4">
      <w:pPr>
        <w:widowControl/>
        <w:autoSpaceDE/>
        <w:autoSpaceDN/>
        <w:adjustRightInd/>
        <w:spacing w:line="240" w:lineRule="atLeast"/>
        <w:ind w:left="1080" w:hanging="360"/>
        <w:rPr>
          <w:b/>
          <w:sz w:val="28"/>
        </w:rPr>
      </w:pPr>
      <w:r w:rsidRPr="005B7835">
        <w:rPr>
          <w:b/>
          <w:sz w:val="24"/>
        </w:rPr>
        <w:tab/>
      </w:r>
    </w:p>
    <w:p w14:paraId="6E2CBD9E" w14:textId="4B71C995" w:rsidR="00206640" w:rsidRDefault="00206640" w:rsidP="00206640">
      <w:pPr>
        <w:widowControl/>
        <w:tabs>
          <w:tab w:val="left" w:pos="540"/>
        </w:tabs>
        <w:rPr>
          <w:b/>
          <w:sz w:val="28"/>
        </w:rPr>
      </w:pPr>
      <w:r>
        <w:rPr>
          <w:b/>
          <w:sz w:val="28"/>
        </w:rPr>
        <w:t>VIII.</w:t>
      </w:r>
      <w:r>
        <w:rPr>
          <w:b/>
          <w:sz w:val="28"/>
        </w:rPr>
        <w:tab/>
      </w:r>
      <w:r w:rsidR="00715A95">
        <w:rPr>
          <w:b/>
          <w:sz w:val="28"/>
        </w:rPr>
        <w:t>INTERAGENCY AGREEMENT</w:t>
      </w:r>
      <w:r>
        <w:rPr>
          <w:b/>
          <w:sz w:val="28"/>
        </w:rPr>
        <w:t xml:space="preserve"> CONTACTS</w:t>
      </w:r>
    </w:p>
    <w:p w14:paraId="457343DE" w14:textId="77777777" w:rsidR="00206640" w:rsidRDefault="00206640" w:rsidP="00206640">
      <w:pPr>
        <w:widowControl/>
        <w:ind w:left="540"/>
        <w:rPr>
          <w:sz w:val="24"/>
        </w:rPr>
      </w:pPr>
    </w:p>
    <w:p w14:paraId="71FF8405" w14:textId="7365456B" w:rsidR="00206640" w:rsidRPr="008245D8" w:rsidRDefault="007232B2" w:rsidP="00206640">
      <w:pPr>
        <w:widowControl/>
        <w:ind w:right="1080"/>
        <w:rPr>
          <w:sz w:val="24"/>
        </w:rPr>
      </w:pPr>
      <w:r>
        <w:rPr>
          <w:sz w:val="24"/>
        </w:rPr>
        <w:t xml:space="preserve">Kirsten </w:t>
      </w:r>
      <w:proofErr w:type="spellStart"/>
      <w:r w:rsidRPr="007232B2">
        <w:rPr>
          <w:sz w:val="24"/>
        </w:rPr>
        <w:t>Quiñones</w:t>
      </w:r>
      <w:proofErr w:type="spellEnd"/>
    </w:p>
    <w:p w14:paraId="7278B4FD" w14:textId="57FAD46C" w:rsidR="00206640" w:rsidRPr="008245D8" w:rsidRDefault="007232B2" w:rsidP="00206640">
      <w:pPr>
        <w:widowControl/>
        <w:ind w:right="1080"/>
        <w:rPr>
          <w:sz w:val="24"/>
        </w:rPr>
      </w:pPr>
      <w:r>
        <w:rPr>
          <w:sz w:val="24"/>
        </w:rPr>
        <w:t xml:space="preserve">Supervisory </w:t>
      </w:r>
      <w:r w:rsidR="00715A95">
        <w:rPr>
          <w:sz w:val="24"/>
        </w:rPr>
        <w:t>Contract</w:t>
      </w:r>
      <w:r>
        <w:rPr>
          <w:sz w:val="24"/>
        </w:rPr>
        <w:t xml:space="preserve"> Specialist</w:t>
      </w:r>
    </w:p>
    <w:p w14:paraId="1BC453CF" w14:textId="0F4AC0CE" w:rsidR="00206640" w:rsidRPr="008245D8" w:rsidRDefault="00DB147B" w:rsidP="00206640">
      <w:pPr>
        <w:widowControl/>
        <w:ind w:right="1080"/>
        <w:rPr>
          <w:sz w:val="24"/>
        </w:rPr>
      </w:pPr>
      <w:r w:rsidRPr="00396FA8">
        <w:rPr>
          <w:sz w:val="24"/>
        </w:rPr>
        <w:t xml:space="preserve">BLM </w:t>
      </w:r>
      <w:r w:rsidR="007232B2">
        <w:rPr>
          <w:sz w:val="24"/>
        </w:rPr>
        <w:t>National Operations Center</w:t>
      </w:r>
    </w:p>
    <w:p w14:paraId="55CFF674" w14:textId="77777777" w:rsidR="00206640" w:rsidRPr="008245D8" w:rsidRDefault="00206640" w:rsidP="00206640">
      <w:pPr>
        <w:widowControl/>
        <w:ind w:right="1080"/>
        <w:rPr>
          <w:sz w:val="24"/>
        </w:rPr>
      </w:pPr>
      <w:r w:rsidRPr="008245D8">
        <w:rPr>
          <w:sz w:val="24"/>
        </w:rPr>
        <w:t>Bureau of Land Management</w:t>
      </w:r>
    </w:p>
    <w:p w14:paraId="262E9A35" w14:textId="303D5C96" w:rsidR="00206640" w:rsidRPr="008245D8" w:rsidRDefault="00206640" w:rsidP="00206640">
      <w:pPr>
        <w:widowControl/>
        <w:ind w:right="1080"/>
        <w:rPr>
          <w:sz w:val="24"/>
        </w:rPr>
      </w:pPr>
      <w:r w:rsidRPr="008245D8">
        <w:rPr>
          <w:sz w:val="24"/>
        </w:rPr>
        <w:lastRenderedPageBreak/>
        <w:t xml:space="preserve">Email: </w:t>
      </w:r>
      <w:r w:rsidR="007232B2">
        <w:rPr>
          <w:sz w:val="24"/>
        </w:rPr>
        <w:t>kquinones@blm.gov</w:t>
      </w:r>
    </w:p>
    <w:p w14:paraId="64DEA377" w14:textId="78127181" w:rsidR="00206640" w:rsidRDefault="00206640" w:rsidP="00206640">
      <w:pPr>
        <w:widowControl/>
        <w:ind w:right="1080"/>
        <w:rPr>
          <w:sz w:val="24"/>
        </w:rPr>
      </w:pPr>
      <w:r w:rsidRPr="008245D8">
        <w:rPr>
          <w:sz w:val="24"/>
        </w:rPr>
        <w:t xml:space="preserve">Phone: </w:t>
      </w:r>
      <w:r w:rsidR="007232B2">
        <w:rPr>
          <w:sz w:val="24"/>
        </w:rPr>
        <w:t xml:space="preserve">(303) 263-9544 mobile / telework (303) 236-0474 office </w:t>
      </w:r>
    </w:p>
    <w:p w14:paraId="45C9FA10" w14:textId="708B1911" w:rsidR="00715A95" w:rsidRDefault="00715A95" w:rsidP="00206640">
      <w:pPr>
        <w:widowControl/>
        <w:ind w:right="1080"/>
        <w:rPr>
          <w:sz w:val="24"/>
        </w:rPr>
      </w:pPr>
    </w:p>
    <w:p w14:paraId="234D988A" w14:textId="44D0AD2B" w:rsidR="00715A95" w:rsidRDefault="00715A95" w:rsidP="00206640">
      <w:pPr>
        <w:widowControl/>
        <w:ind w:right="1080"/>
        <w:rPr>
          <w:sz w:val="24"/>
        </w:rPr>
      </w:pPr>
      <w:r>
        <w:rPr>
          <w:sz w:val="24"/>
        </w:rPr>
        <w:t>Paul Griffin</w:t>
      </w:r>
    </w:p>
    <w:p w14:paraId="1490316D" w14:textId="6AF3F2CE" w:rsidR="00715A95" w:rsidRDefault="00635AB9" w:rsidP="00206640">
      <w:pPr>
        <w:widowControl/>
        <w:ind w:right="1080"/>
        <w:rPr>
          <w:sz w:val="24"/>
        </w:rPr>
      </w:pPr>
      <w:r>
        <w:rPr>
          <w:sz w:val="24"/>
        </w:rPr>
        <w:t xml:space="preserve">Technical Representative / </w:t>
      </w:r>
      <w:r w:rsidR="00715A95">
        <w:rPr>
          <w:sz w:val="24"/>
        </w:rPr>
        <w:t>WHB Program Research Coordinator</w:t>
      </w:r>
    </w:p>
    <w:p w14:paraId="12C02E12" w14:textId="4701D90D" w:rsidR="00715A95" w:rsidRDefault="00715A95" w:rsidP="00206640">
      <w:pPr>
        <w:widowControl/>
        <w:ind w:right="1080"/>
        <w:rPr>
          <w:sz w:val="24"/>
        </w:rPr>
      </w:pPr>
      <w:r>
        <w:rPr>
          <w:sz w:val="24"/>
        </w:rPr>
        <w:t>Bureau of Land Management</w:t>
      </w:r>
    </w:p>
    <w:p w14:paraId="2CF09DE4" w14:textId="2EBB2C2E" w:rsidR="00715A95" w:rsidRDefault="00715A95" w:rsidP="00206640">
      <w:pPr>
        <w:widowControl/>
        <w:ind w:right="1080"/>
        <w:rPr>
          <w:sz w:val="24"/>
        </w:rPr>
      </w:pPr>
      <w:r>
        <w:rPr>
          <w:sz w:val="24"/>
        </w:rPr>
        <w:t xml:space="preserve">Email: </w:t>
      </w:r>
      <w:hyperlink r:id="rId29" w:history="1">
        <w:r w:rsidRPr="00093A15">
          <w:rPr>
            <w:rStyle w:val="Hyperlink"/>
            <w:sz w:val="24"/>
          </w:rPr>
          <w:t>pgriffin@blm.gov</w:t>
        </w:r>
      </w:hyperlink>
    </w:p>
    <w:p w14:paraId="538205CD" w14:textId="23415F6B" w:rsidR="00715A95" w:rsidRPr="008245D8" w:rsidRDefault="00715A95" w:rsidP="00206640">
      <w:pPr>
        <w:widowControl/>
        <w:ind w:right="1080"/>
        <w:rPr>
          <w:sz w:val="24"/>
        </w:rPr>
      </w:pPr>
      <w:r>
        <w:rPr>
          <w:sz w:val="24"/>
        </w:rPr>
        <w:t>Phone:</w:t>
      </w:r>
      <w:r w:rsidR="007232B2">
        <w:rPr>
          <w:sz w:val="24"/>
        </w:rPr>
        <w:t xml:space="preserve"> (</w:t>
      </w:r>
      <w:r>
        <w:rPr>
          <w:sz w:val="24"/>
        </w:rPr>
        <w:t>970</w:t>
      </w:r>
      <w:r w:rsidR="007232B2">
        <w:rPr>
          <w:sz w:val="24"/>
        </w:rPr>
        <w:t xml:space="preserve">) </w:t>
      </w:r>
      <w:r>
        <w:rPr>
          <w:sz w:val="24"/>
        </w:rPr>
        <w:t>631-4808</w:t>
      </w:r>
      <w:r w:rsidR="007232B2">
        <w:rPr>
          <w:sz w:val="24"/>
        </w:rPr>
        <w:t xml:space="preserve"> mobile / telework</w:t>
      </w:r>
    </w:p>
    <w:p w14:paraId="4C31FF9F" w14:textId="77777777" w:rsidR="00206640" w:rsidRDefault="00206640" w:rsidP="00206640">
      <w:pPr>
        <w:widowControl/>
        <w:ind w:right="1080"/>
        <w:rPr>
          <w:sz w:val="24"/>
        </w:rPr>
      </w:pPr>
    </w:p>
    <w:p w14:paraId="3528461D" w14:textId="77777777" w:rsidR="00206640" w:rsidRDefault="00206640" w:rsidP="00206640">
      <w:pPr>
        <w:widowControl/>
        <w:tabs>
          <w:tab w:val="left" w:pos="540"/>
        </w:tabs>
        <w:rPr>
          <w:b/>
          <w:sz w:val="28"/>
        </w:rPr>
      </w:pPr>
    </w:p>
    <w:p w14:paraId="651687B9" w14:textId="77777777" w:rsidR="00206640" w:rsidRDefault="00206640" w:rsidP="00206640">
      <w:pPr>
        <w:widowControl/>
        <w:tabs>
          <w:tab w:val="left" w:pos="540"/>
        </w:tabs>
        <w:rPr>
          <w:b/>
          <w:caps/>
          <w:sz w:val="28"/>
        </w:rPr>
      </w:pPr>
      <w:r>
        <w:rPr>
          <w:b/>
          <w:sz w:val="28"/>
        </w:rPr>
        <w:t>IX.</w:t>
      </w:r>
      <w:r>
        <w:rPr>
          <w:b/>
          <w:sz w:val="28"/>
        </w:rPr>
        <w:tab/>
        <w:t>OTHER INFORMATION</w:t>
      </w:r>
    </w:p>
    <w:p w14:paraId="2C619F19" w14:textId="5C46D62F" w:rsidR="00206640" w:rsidRDefault="00C94B3B" w:rsidP="00206640">
      <w:pPr>
        <w:widowControl/>
        <w:rPr>
          <w:sz w:val="24"/>
        </w:rPr>
      </w:pPr>
      <w:r>
        <w:rPr>
          <w:sz w:val="24"/>
        </w:rPr>
        <w:t>See Attachment A, Proposal template (MS word file) and Attachment B, Budget Narrative (MS excel file)</w:t>
      </w:r>
    </w:p>
    <w:p w14:paraId="066E2E91" w14:textId="77777777" w:rsidR="00F334D5" w:rsidRPr="002C70A9" w:rsidRDefault="00F334D5" w:rsidP="00F334D5">
      <w:pPr>
        <w:widowControl/>
        <w:ind w:left="540"/>
        <w:rPr>
          <w:sz w:val="24"/>
        </w:rPr>
      </w:pPr>
    </w:p>
    <w:p w14:paraId="3E5F427B" w14:textId="77777777" w:rsidR="008245D8" w:rsidRDefault="008245D8" w:rsidP="00F334D5">
      <w:pPr>
        <w:widowControl/>
        <w:jc w:val="center"/>
        <w:rPr>
          <w:b/>
          <w:sz w:val="28"/>
        </w:rPr>
      </w:pPr>
    </w:p>
    <w:p w14:paraId="255C78B9" w14:textId="77777777" w:rsidR="008245D8" w:rsidRDefault="008245D8" w:rsidP="00F334D5">
      <w:pPr>
        <w:widowControl/>
        <w:jc w:val="center"/>
        <w:rPr>
          <w:b/>
          <w:sz w:val="28"/>
        </w:rPr>
      </w:pPr>
    </w:p>
    <w:p w14:paraId="1ECDB42F" w14:textId="77777777" w:rsidR="008245D8" w:rsidRDefault="008245D8" w:rsidP="00F334D5">
      <w:pPr>
        <w:widowControl/>
        <w:jc w:val="center"/>
        <w:rPr>
          <w:b/>
          <w:sz w:val="28"/>
        </w:rPr>
      </w:pPr>
    </w:p>
    <w:p w14:paraId="4BFD3769" w14:textId="67901DA2" w:rsidR="00F334D5" w:rsidRPr="002C70A9" w:rsidRDefault="00F334D5" w:rsidP="00F334D5">
      <w:pPr>
        <w:widowControl/>
        <w:jc w:val="center"/>
        <w:rPr>
          <w:b/>
          <w:sz w:val="28"/>
        </w:rPr>
      </w:pPr>
      <w:r w:rsidRPr="002C70A9">
        <w:rPr>
          <w:b/>
          <w:sz w:val="28"/>
        </w:rPr>
        <w:t>END</w:t>
      </w:r>
    </w:p>
    <w:p w14:paraId="578224AE" w14:textId="7164DD0F" w:rsidR="00F334D5" w:rsidRPr="00C94B3B" w:rsidRDefault="00715A95" w:rsidP="00C94B3B">
      <w:pPr>
        <w:widowControl/>
        <w:jc w:val="center"/>
        <w:rPr>
          <w:sz w:val="28"/>
        </w:rPr>
        <w:sectPr w:rsidR="00F334D5" w:rsidRPr="00C94B3B" w:rsidSect="002008E1">
          <w:headerReference w:type="default" r:id="rId30"/>
          <w:footerReference w:type="default" r:id="rId31"/>
          <w:headerReference w:type="first" r:id="rId32"/>
          <w:footerReference w:type="first" r:id="rId33"/>
          <w:pgSz w:w="12240" w:h="15840" w:code="1"/>
          <w:pgMar w:top="1008" w:right="720" w:bottom="720" w:left="720" w:header="720" w:footer="576" w:gutter="0"/>
          <w:pgNumType w:start="1"/>
          <w:cols w:space="720"/>
          <w:titlePg/>
          <w:docGrid w:linePitch="360"/>
        </w:sectPr>
      </w:pPr>
      <w:r>
        <w:rPr>
          <w:b/>
          <w:sz w:val="28"/>
        </w:rPr>
        <w:t xml:space="preserve">REQUEST FOR PROPOSALS </w:t>
      </w:r>
      <w:r w:rsidR="00BA689F">
        <w:rPr>
          <w:b/>
          <w:sz w:val="28"/>
        </w:rPr>
        <w:t xml:space="preserve">(RFP) </w:t>
      </w:r>
      <w:r>
        <w:rPr>
          <w:b/>
          <w:sz w:val="28"/>
        </w:rPr>
        <w:t>FROM FEDERAL AGENCIES</w:t>
      </w:r>
    </w:p>
    <w:p w14:paraId="6382C452" w14:textId="77777777" w:rsidR="002F086B" w:rsidRDefault="002F086B" w:rsidP="00F334D5">
      <w:pPr>
        <w:widowControl/>
        <w:tabs>
          <w:tab w:val="left" w:pos="-1440"/>
          <w:tab w:val="left" w:pos="540"/>
          <w:tab w:val="left" w:pos="1800"/>
        </w:tabs>
        <w:outlineLvl w:val="0"/>
        <w:rPr>
          <w:b/>
          <w:bCs/>
          <w:sz w:val="22"/>
        </w:rPr>
      </w:pPr>
    </w:p>
    <w:sectPr w:rsidR="002F086B" w:rsidSect="00C94B3B">
      <w:headerReference w:type="default" r:id="rId3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EE50" w14:textId="77777777" w:rsidR="003B6B58" w:rsidRDefault="003B6B58" w:rsidP="00E63703">
      <w:r>
        <w:separator/>
      </w:r>
    </w:p>
  </w:endnote>
  <w:endnote w:type="continuationSeparator" w:id="0">
    <w:p w14:paraId="5255542E" w14:textId="77777777" w:rsidR="003B6B58" w:rsidRDefault="003B6B58" w:rsidP="00E6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C714" w14:textId="0C179838" w:rsidR="00AB1B9D" w:rsidRDefault="00AB1B9D" w:rsidP="0091301E">
    <w:pPr>
      <w:pStyle w:val="Footer"/>
      <w:jc w:val="right"/>
    </w:pPr>
    <w:r>
      <w:t xml:space="preserve">Version </w:t>
    </w:r>
    <w:r w:rsidR="00635AB9">
      <w:t>8 November</w:t>
    </w:r>
    <w:r w:rsidR="008A7CD3">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9B84" w14:textId="77777777" w:rsidR="00AB1B9D" w:rsidRPr="008B69A0" w:rsidRDefault="00AB1B9D" w:rsidP="008B69A0">
    <w:pPr>
      <w:pStyle w:val="Footer"/>
    </w:pPr>
  </w:p>
  <w:p w14:paraId="02533565" w14:textId="77777777" w:rsidR="00AB1B9D" w:rsidRDefault="00AB1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7834" w14:textId="77777777" w:rsidR="003B6B58" w:rsidRDefault="003B6B58" w:rsidP="00E63703">
      <w:r>
        <w:separator/>
      </w:r>
    </w:p>
  </w:footnote>
  <w:footnote w:type="continuationSeparator" w:id="0">
    <w:p w14:paraId="7620082F" w14:textId="77777777" w:rsidR="003B6B58" w:rsidRDefault="003B6B58" w:rsidP="00E6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2"/>
        <w:szCs w:val="22"/>
      </w:rPr>
      <w:id w:val="98381352"/>
      <w:docPartObj>
        <w:docPartGallery w:val="Page Numbers (Top of Page)"/>
        <w:docPartUnique/>
      </w:docPartObj>
    </w:sdtPr>
    <w:sdtEndPr>
      <w:rPr>
        <w:b w:val="0"/>
        <w:bCs w:val="0"/>
        <w:sz w:val="20"/>
        <w:szCs w:val="24"/>
      </w:rPr>
    </w:sdtEndPr>
    <w:sdtContent>
      <w:tbl>
        <w:tblPr>
          <w:tblW w:w="0" w:type="auto"/>
          <w:tblCellMar>
            <w:top w:w="43" w:type="dxa"/>
            <w:left w:w="43" w:type="dxa"/>
            <w:bottom w:w="43" w:type="dxa"/>
            <w:right w:w="43" w:type="dxa"/>
          </w:tblCellMar>
          <w:tblLook w:val="04A0" w:firstRow="1" w:lastRow="0" w:firstColumn="1" w:lastColumn="0" w:noHBand="0" w:noVBand="1"/>
        </w:tblPr>
        <w:tblGrid>
          <w:gridCol w:w="8331"/>
          <w:gridCol w:w="2270"/>
        </w:tblGrid>
        <w:tr w:rsidR="00AB1B9D" w:rsidRPr="00206640" w14:paraId="2584CF32" w14:textId="77777777" w:rsidTr="005A1A81">
          <w:trPr>
            <w:trHeight w:val="291"/>
          </w:trPr>
          <w:tc>
            <w:tcPr>
              <w:tcW w:w="8331" w:type="dxa"/>
              <w:tcBorders>
                <w:bottom w:val="single" w:sz="18" w:space="0" w:color="auto"/>
              </w:tcBorders>
              <w:shd w:val="clear" w:color="auto" w:fill="auto"/>
            </w:tcPr>
            <w:p w14:paraId="630EB6C3" w14:textId="4B54BDC2" w:rsidR="00AB1B9D" w:rsidRPr="008A7CD3" w:rsidRDefault="008A7CD3" w:rsidP="002008E1">
              <w:pPr>
                <w:tabs>
                  <w:tab w:val="right" w:pos="9360"/>
                </w:tabs>
                <w:rPr>
                  <w:sz w:val="22"/>
                  <w:szCs w:val="22"/>
                </w:rPr>
              </w:pPr>
              <w:r w:rsidRPr="008A7CD3">
                <w:rPr>
                  <w:b/>
                  <w:bCs/>
                  <w:sz w:val="22"/>
                  <w:szCs w:val="22"/>
                </w:rPr>
                <w:t>Long-lasting Fertility Control Research for Wild Horse Mares – BLM Request for Proposals</w:t>
              </w:r>
            </w:p>
          </w:tc>
          <w:tc>
            <w:tcPr>
              <w:tcW w:w="2270" w:type="dxa"/>
              <w:tcBorders>
                <w:bottom w:val="single" w:sz="18" w:space="0" w:color="auto"/>
              </w:tcBorders>
              <w:shd w:val="clear" w:color="auto" w:fill="auto"/>
            </w:tcPr>
            <w:p w14:paraId="468633FA" w14:textId="39F9E5C9" w:rsidR="00AB1B9D" w:rsidRPr="00206640" w:rsidRDefault="00AB1B9D" w:rsidP="002008E1">
              <w:pPr>
                <w:tabs>
                  <w:tab w:val="right" w:pos="9360"/>
                </w:tabs>
                <w:jc w:val="right"/>
                <w:rPr>
                  <w:sz w:val="22"/>
                  <w:szCs w:val="22"/>
                </w:rPr>
              </w:pPr>
              <w:r w:rsidRPr="00206640">
                <w:rPr>
                  <w:sz w:val="22"/>
                  <w:szCs w:val="22"/>
                </w:rPr>
                <w:t xml:space="preserve">    Page </w:t>
              </w:r>
              <w:r w:rsidRPr="00206640">
                <w:rPr>
                  <w:sz w:val="22"/>
                  <w:szCs w:val="22"/>
                </w:rPr>
                <w:fldChar w:fldCharType="begin"/>
              </w:r>
              <w:r w:rsidRPr="00206640">
                <w:rPr>
                  <w:sz w:val="22"/>
                  <w:szCs w:val="22"/>
                </w:rPr>
                <w:instrText xml:space="preserve"> PAGE  \* Arabic  \* MERGEFORMAT </w:instrText>
              </w:r>
              <w:r w:rsidRPr="00206640">
                <w:rPr>
                  <w:sz w:val="22"/>
                  <w:szCs w:val="22"/>
                </w:rPr>
                <w:fldChar w:fldCharType="separate"/>
              </w:r>
              <w:r w:rsidRPr="00206640">
                <w:rPr>
                  <w:noProof/>
                  <w:sz w:val="22"/>
                  <w:szCs w:val="22"/>
                </w:rPr>
                <w:t>2</w:t>
              </w:r>
              <w:r w:rsidRPr="00206640">
                <w:rPr>
                  <w:sz w:val="22"/>
                  <w:szCs w:val="22"/>
                </w:rPr>
                <w:fldChar w:fldCharType="end"/>
              </w:r>
              <w:r w:rsidRPr="00206640">
                <w:rPr>
                  <w:sz w:val="22"/>
                  <w:szCs w:val="22"/>
                </w:rPr>
                <w:t xml:space="preserve"> of </w:t>
              </w:r>
              <w:r w:rsidRPr="00206640">
                <w:rPr>
                  <w:sz w:val="22"/>
                  <w:szCs w:val="22"/>
                </w:rPr>
                <w:fldChar w:fldCharType="begin"/>
              </w:r>
              <w:r w:rsidRPr="00206640">
                <w:rPr>
                  <w:sz w:val="22"/>
                  <w:szCs w:val="22"/>
                </w:rPr>
                <w:instrText xml:space="preserve"> NUMPAGES  \* Arabic  \* MERGEFORMAT </w:instrText>
              </w:r>
              <w:r w:rsidRPr="00206640">
                <w:rPr>
                  <w:sz w:val="22"/>
                  <w:szCs w:val="22"/>
                </w:rPr>
                <w:fldChar w:fldCharType="separate"/>
              </w:r>
              <w:r w:rsidRPr="00206640">
                <w:rPr>
                  <w:noProof/>
                  <w:sz w:val="22"/>
                  <w:szCs w:val="22"/>
                </w:rPr>
                <w:t>33</w:t>
              </w:r>
              <w:r w:rsidRPr="00206640">
                <w:rPr>
                  <w:sz w:val="22"/>
                  <w:szCs w:val="22"/>
                </w:rPr>
                <w:fldChar w:fldCharType="end"/>
              </w:r>
            </w:p>
          </w:tc>
        </w:tr>
      </w:tbl>
      <w:p w14:paraId="40FD1619" w14:textId="5E817E2E" w:rsidR="00AB1B9D" w:rsidRDefault="003B6B58" w:rsidP="002008E1">
        <w:pPr>
          <w:pStyle w:val="Header"/>
          <w:tabs>
            <w:tab w:val="right" w:pos="10800"/>
          </w:tabs>
        </w:pPr>
      </w:p>
    </w:sdtContent>
  </w:sdt>
  <w:p w14:paraId="72B51F01" w14:textId="3B9AEC0B" w:rsidR="00AB1B9D" w:rsidRDefault="00AB1B9D" w:rsidP="00A60727">
    <w:pPr>
      <w:pStyle w:val="Header"/>
      <w:tabs>
        <w:tab w:val="clear" w:pos="9360"/>
        <w:tab w:val="left"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43" w:type="dxa"/>
        <w:left w:w="43" w:type="dxa"/>
        <w:bottom w:w="43" w:type="dxa"/>
        <w:right w:w="43" w:type="dxa"/>
      </w:tblCellMar>
      <w:tblLook w:val="04A0" w:firstRow="1" w:lastRow="0" w:firstColumn="1" w:lastColumn="0" w:noHBand="0" w:noVBand="1"/>
    </w:tblPr>
    <w:tblGrid>
      <w:gridCol w:w="7423"/>
      <w:gridCol w:w="2023"/>
    </w:tblGrid>
    <w:tr w:rsidR="00AB1B9D" w:rsidRPr="008A7232" w14:paraId="497E5548" w14:textId="77777777" w:rsidTr="008A7232">
      <w:tc>
        <w:tcPr>
          <w:tcW w:w="7423" w:type="dxa"/>
          <w:shd w:val="clear" w:color="auto" w:fill="auto"/>
        </w:tcPr>
        <w:p w14:paraId="35C8CC8B" w14:textId="7CC65CF3" w:rsidR="00AB1B9D" w:rsidRPr="008A7232" w:rsidRDefault="00AB1B9D" w:rsidP="0086789C">
          <w:pPr>
            <w:tabs>
              <w:tab w:val="right" w:pos="9360"/>
            </w:tabs>
            <w:rPr>
              <w:sz w:val="22"/>
              <w:szCs w:val="22"/>
            </w:rPr>
          </w:pPr>
        </w:p>
      </w:tc>
      <w:tc>
        <w:tcPr>
          <w:tcW w:w="2023" w:type="dxa"/>
          <w:shd w:val="clear" w:color="auto" w:fill="auto"/>
        </w:tcPr>
        <w:p w14:paraId="708C17EA" w14:textId="121CFA98" w:rsidR="00AB1B9D" w:rsidRPr="008A7232" w:rsidRDefault="00AB1B9D" w:rsidP="002E2722">
          <w:pPr>
            <w:tabs>
              <w:tab w:val="right" w:pos="9360"/>
            </w:tabs>
            <w:jc w:val="right"/>
            <w:rPr>
              <w:sz w:val="22"/>
              <w:szCs w:val="22"/>
            </w:rPr>
          </w:pPr>
        </w:p>
      </w:tc>
    </w:tr>
  </w:tbl>
  <w:p w14:paraId="18DC62CB" w14:textId="77777777" w:rsidR="00AB1B9D" w:rsidRDefault="00AB1B9D" w:rsidP="002008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BA0" w14:textId="7E6AB2A4" w:rsidR="009644F8" w:rsidRPr="00C202BC" w:rsidRDefault="009644F8" w:rsidP="00DB72AA">
    <w:pPr>
      <w:pStyle w:val="Header"/>
      <w:tabs>
        <w:tab w:val="clear" w:pos="4680"/>
      </w:tabs>
      <w:rPr>
        <w:b/>
        <w:noProof/>
      </w:rPr>
    </w:pPr>
    <w:r w:rsidRPr="00C202BC">
      <w:rPr>
        <w:b/>
      </w:rPr>
      <w:tab/>
    </w:r>
  </w:p>
  <w:p w14:paraId="73B3CE8A" w14:textId="77777777" w:rsidR="009644F8" w:rsidRPr="00C202BC" w:rsidRDefault="009644F8" w:rsidP="00DB72AA">
    <w:pPr>
      <w:pStyle w:val="Header"/>
      <w:tabs>
        <w:tab w:val="clear" w:pos="46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3505B"/>
    <w:multiLevelType w:val="hybridMultilevel"/>
    <w:tmpl w:val="DE748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85603"/>
    <w:multiLevelType w:val="hybridMultilevel"/>
    <w:tmpl w:val="EC00587A"/>
    <w:lvl w:ilvl="0" w:tplc="7DBE4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D7810"/>
    <w:multiLevelType w:val="hybridMultilevel"/>
    <w:tmpl w:val="C4B009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940BCB"/>
    <w:multiLevelType w:val="multilevel"/>
    <w:tmpl w:val="FEDCFA0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8561F"/>
    <w:multiLevelType w:val="hybridMultilevel"/>
    <w:tmpl w:val="490017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1C4C44B9"/>
    <w:multiLevelType w:val="hybridMultilevel"/>
    <w:tmpl w:val="577C9AB4"/>
    <w:lvl w:ilvl="0" w:tplc="3656F6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153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5554269"/>
    <w:multiLevelType w:val="hybridMultilevel"/>
    <w:tmpl w:val="D7B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F4B85"/>
    <w:multiLevelType w:val="hybridMultilevel"/>
    <w:tmpl w:val="540E2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F54060"/>
    <w:multiLevelType w:val="hybridMultilevel"/>
    <w:tmpl w:val="F1AAD176"/>
    <w:lvl w:ilvl="0" w:tplc="EAE4E5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7B6D20"/>
    <w:multiLevelType w:val="hybridMultilevel"/>
    <w:tmpl w:val="ED706092"/>
    <w:lvl w:ilvl="0" w:tplc="80F6C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A57DC2"/>
    <w:multiLevelType w:val="hybridMultilevel"/>
    <w:tmpl w:val="AD0E949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D6FE4814">
      <w:numFmt w:val="bullet"/>
      <w:lvlText w:val="•"/>
      <w:lvlJc w:val="left"/>
      <w:pPr>
        <w:ind w:left="5040" w:hanging="540"/>
      </w:pPr>
      <w:rPr>
        <w:rFonts w:ascii="Times New Roman" w:eastAsia="Times New Roman" w:hAnsi="Times New Roman" w:cs="Times New Roman"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D7277AD"/>
    <w:multiLevelType w:val="hybridMultilevel"/>
    <w:tmpl w:val="13445424"/>
    <w:lvl w:ilvl="0" w:tplc="D6FE481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F1B3547"/>
    <w:multiLevelType w:val="hybridMultilevel"/>
    <w:tmpl w:val="022A728E"/>
    <w:lvl w:ilvl="0" w:tplc="7F2C2788">
      <w:start w:val="1"/>
      <w:numFmt w:val="upperLetter"/>
      <w:lvlText w:val="%1."/>
      <w:lvlJc w:val="left"/>
      <w:pPr>
        <w:ind w:left="117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BA016D"/>
    <w:multiLevelType w:val="hybridMultilevel"/>
    <w:tmpl w:val="45704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4C0BDA"/>
    <w:multiLevelType w:val="hybridMultilevel"/>
    <w:tmpl w:val="7388AA8E"/>
    <w:lvl w:ilvl="0" w:tplc="BE601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4F273F1"/>
    <w:multiLevelType w:val="hybridMultilevel"/>
    <w:tmpl w:val="55449206"/>
    <w:lvl w:ilvl="0" w:tplc="74F208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B2026"/>
    <w:multiLevelType w:val="hybridMultilevel"/>
    <w:tmpl w:val="159C8412"/>
    <w:lvl w:ilvl="0" w:tplc="24C87FB8">
      <w:start w:val="1"/>
      <w:numFmt w:val="lowerLetter"/>
      <w:lvlText w:val="(%1)"/>
      <w:lvlJc w:val="left"/>
      <w:pPr>
        <w:ind w:left="439" w:hanging="321"/>
      </w:pPr>
      <w:rPr>
        <w:rFonts w:ascii="Times New Roman" w:eastAsia="Times New Roman" w:hAnsi="Times New Roman" w:cs="Times New Roman" w:hint="default"/>
        <w:spacing w:val="-1"/>
        <w:w w:val="106"/>
        <w:sz w:val="23"/>
        <w:szCs w:val="23"/>
      </w:rPr>
    </w:lvl>
    <w:lvl w:ilvl="1" w:tplc="57665D9A">
      <w:start w:val="1"/>
      <w:numFmt w:val="lowerRoman"/>
      <w:lvlText w:val="(%2)"/>
      <w:lvlJc w:val="left"/>
      <w:pPr>
        <w:ind w:left="1873" w:hanging="719"/>
      </w:pPr>
      <w:rPr>
        <w:rFonts w:ascii="Times New Roman" w:eastAsia="Times New Roman" w:hAnsi="Times New Roman" w:cs="Times New Roman" w:hint="default"/>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26" w15:restartNumberingAfterBreak="0">
    <w:nsid w:val="6B40547F"/>
    <w:multiLevelType w:val="hybridMultilevel"/>
    <w:tmpl w:val="E95AD43A"/>
    <w:lvl w:ilvl="0" w:tplc="21DC802E">
      <w:start w:val="1"/>
      <w:numFmt w:val="decimal"/>
      <w:lvlText w:val="%1."/>
      <w:lvlJc w:val="left"/>
      <w:pPr>
        <w:ind w:left="1440" w:hanging="360"/>
      </w:pPr>
      <w:rPr>
        <w:rFonts w:eastAsia="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15:restartNumberingAfterBreak="0">
    <w:nsid w:val="6C4B41F1"/>
    <w:multiLevelType w:val="hybridMultilevel"/>
    <w:tmpl w:val="5F524E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EE762C6"/>
    <w:multiLevelType w:val="hybridMultilevel"/>
    <w:tmpl w:val="CB4A6A3C"/>
    <w:lvl w:ilvl="0" w:tplc="DB70F62E">
      <w:start w:val="1"/>
      <w:numFmt w:val="upperLetter"/>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5F4690"/>
    <w:multiLevelType w:val="hybridMultilevel"/>
    <w:tmpl w:val="9230E10C"/>
    <w:lvl w:ilvl="0" w:tplc="6C08F04A">
      <w:start w:val="7"/>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F54F6"/>
    <w:multiLevelType w:val="hybridMultilevel"/>
    <w:tmpl w:val="79CF54F6"/>
    <w:lvl w:ilvl="0" w:tplc="63D8CD3C">
      <w:start w:val="1"/>
      <w:numFmt w:val="bullet"/>
      <w:lvlText w:val=""/>
      <w:lvlJc w:val="left"/>
      <w:pPr>
        <w:ind w:left="1800" w:hanging="360"/>
      </w:pPr>
      <w:rPr>
        <w:rFonts w:ascii="Symbol" w:hAnsi="Symbol"/>
      </w:rPr>
    </w:lvl>
    <w:lvl w:ilvl="1" w:tplc="34B46EF2">
      <w:start w:val="1"/>
      <w:numFmt w:val="bullet"/>
      <w:lvlText w:val="o"/>
      <w:lvlJc w:val="left"/>
      <w:pPr>
        <w:tabs>
          <w:tab w:val="num" w:pos="2520"/>
        </w:tabs>
        <w:ind w:left="2520" w:hanging="360"/>
      </w:pPr>
      <w:rPr>
        <w:rFonts w:ascii="Courier New" w:hAnsi="Courier New"/>
      </w:rPr>
    </w:lvl>
    <w:lvl w:ilvl="2" w:tplc="D5F6D002">
      <w:start w:val="1"/>
      <w:numFmt w:val="bullet"/>
      <w:lvlText w:val=""/>
      <w:lvlJc w:val="left"/>
      <w:pPr>
        <w:tabs>
          <w:tab w:val="num" w:pos="3240"/>
        </w:tabs>
        <w:ind w:left="3240" w:hanging="360"/>
      </w:pPr>
      <w:rPr>
        <w:rFonts w:ascii="Wingdings" w:hAnsi="Wingdings"/>
      </w:rPr>
    </w:lvl>
    <w:lvl w:ilvl="3" w:tplc="89060EBA">
      <w:start w:val="1"/>
      <w:numFmt w:val="bullet"/>
      <w:lvlText w:val=""/>
      <w:lvlJc w:val="left"/>
      <w:pPr>
        <w:tabs>
          <w:tab w:val="num" w:pos="3960"/>
        </w:tabs>
        <w:ind w:left="3960" w:hanging="360"/>
      </w:pPr>
      <w:rPr>
        <w:rFonts w:ascii="Symbol" w:hAnsi="Symbol"/>
      </w:rPr>
    </w:lvl>
    <w:lvl w:ilvl="4" w:tplc="78F27C3E">
      <w:start w:val="1"/>
      <w:numFmt w:val="bullet"/>
      <w:lvlText w:val="o"/>
      <w:lvlJc w:val="left"/>
      <w:pPr>
        <w:tabs>
          <w:tab w:val="num" w:pos="4680"/>
        </w:tabs>
        <w:ind w:left="4680" w:hanging="360"/>
      </w:pPr>
      <w:rPr>
        <w:rFonts w:ascii="Courier New" w:hAnsi="Courier New"/>
      </w:rPr>
    </w:lvl>
    <w:lvl w:ilvl="5" w:tplc="E51C1702">
      <w:start w:val="1"/>
      <w:numFmt w:val="bullet"/>
      <w:lvlText w:val=""/>
      <w:lvlJc w:val="left"/>
      <w:pPr>
        <w:tabs>
          <w:tab w:val="num" w:pos="5400"/>
        </w:tabs>
        <w:ind w:left="5400" w:hanging="360"/>
      </w:pPr>
      <w:rPr>
        <w:rFonts w:ascii="Wingdings" w:hAnsi="Wingdings"/>
      </w:rPr>
    </w:lvl>
    <w:lvl w:ilvl="6" w:tplc="10920800">
      <w:start w:val="1"/>
      <w:numFmt w:val="bullet"/>
      <w:lvlText w:val=""/>
      <w:lvlJc w:val="left"/>
      <w:pPr>
        <w:tabs>
          <w:tab w:val="num" w:pos="6120"/>
        </w:tabs>
        <w:ind w:left="6120" w:hanging="360"/>
      </w:pPr>
      <w:rPr>
        <w:rFonts w:ascii="Symbol" w:hAnsi="Symbol"/>
      </w:rPr>
    </w:lvl>
    <w:lvl w:ilvl="7" w:tplc="4712EF76">
      <w:start w:val="1"/>
      <w:numFmt w:val="bullet"/>
      <w:lvlText w:val="o"/>
      <w:lvlJc w:val="left"/>
      <w:pPr>
        <w:tabs>
          <w:tab w:val="num" w:pos="6840"/>
        </w:tabs>
        <w:ind w:left="6840" w:hanging="360"/>
      </w:pPr>
      <w:rPr>
        <w:rFonts w:ascii="Courier New" w:hAnsi="Courier New"/>
      </w:rPr>
    </w:lvl>
    <w:lvl w:ilvl="8" w:tplc="498CF0C8">
      <w:start w:val="1"/>
      <w:numFmt w:val="bullet"/>
      <w:lvlText w:val=""/>
      <w:lvlJc w:val="left"/>
      <w:pPr>
        <w:tabs>
          <w:tab w:val="num" w:pos="7560"/>
        </w:tabs>
        <w:ind w:left="7560" w:hanging="360"/>
      </w:pPr>
      <w:rPr>
        <w:rFonts w:ascii="Wingdings" w:hAnsi="Wingdings"/>
      </w:rPr>
    </w:lvl>
  </w:abstractNum>
  <w:abstractNum w:abstractNumId="32" w15:restartNumberingAfterBreak="0">
    <w:nsid w:val="79CF54F7"/>
    <w:multiLevelType w:val="hybridMultilevel"/>
    <w:tmpl w:val="79CF54F7"/>
    <w:lvl w:ilvl="0" w:tplc="DE7013D2">
      <w:start w:val="1"/>
      <w:numFmt w:val="bullet"/>
      <w:lvlText w:val=""/>
      <w:lvlJc w:val="left"/>
      <w:pPr>
        <w:ind w:left="1800" w:hanging="360"/>
      </w:pPr>
      <w:rPr>
        <w:rFonts w:ascii="Symbol" w:hAnsi="Symbol"/>
      </w:rPr>
    </w:lvl>
    <w:lvl w:ilvl="1" w:tplc="C6485176">
      <w:start w:val="1"/>
      <w:numFmt w:val="bullet"/>
      <w:lvlText w:val="o"/>
      <w:lvlJc w:val="left"/>
      <w:pPr>
        <w:tabs>
          <w:tab w:val="num" w:pos="2520"/>
        </w:tabs>
        <w:ind w:left="2520" w:hanging="360"/>
      </w:pPr>
      <w:rPr>
        <w:rFonts w:ascii="Courier New" w:hAnsi="Courier New"/>
      </w:rPr>
    </w:lvl>
    <w:lvl w:ilvl="2" w:tplc="803034FC">
      <w:start w:val="1"/>
      <w:numFmt w:val="bullet"/>
      <w:lvlText w:val=""/>
      <w:lvlJc w:val="left"/>
      <w:pPr>
        <w:tabs>
          <w:tab w:val="num" w:pos="3240"/>
        </w:tabs>
        <w:ind w:left="3240" w:hanging="360"/>
      </w:pPr>
      <w:rPr>
        <w:rFonts w:ascii="Wingdings" w:hAnsi="Wingdings"/>
      </w:rPr>
    </w:lvl>
    <w:lvl w:ilvl="3" w:tplc="34841AFC">
      <w:start w:val="1"/>
      <w:numFmt w:val="bullet"/>
      <w:lvlText w:val=""/>
      <w:lvlJc w:val="left"/>
      <w:pPr>
        <w:tabs>
          <w:tab w:val="num" w:pos="3960"/>
        </w:tabs>
        <w:ind w:left="3960" w:hanging="360"/>
      </w:pPr>
      <w:rPr>
        <w:rFonts w:ascii="Symbol" w:hAnsi="Symbol"/>
      </w:rPr>
    </w:lvl>
    <w:lvl w:ilvl="4" w:tplc="B79C6DEC">
      <w:start w:val="1"/>
      <w:numFmt w:val="bullet"/>
      <w:lvlText w:val="o"/>
      <w:lvlJc w:val="left"/>
      <w:pPr>
        <w:tabs>
          <w:tab w:val="num" w:pos="4680"/>
        </w:tabs>
        <w:ind w:left="4680" w:hanging="360"/>
      </w:pPr>
      <w:rPr>
        <w:rFonts w:ascii="Courier New" w:hAnsi="Courier New"/>
      </w:rPr>
    </w:lvl>
    <w:lvl w:ilvl="5" w:tplc="4E64DE36">
      <w:start w:val="1"/>
      <w:numFmt w:val="bullet"/>
      <w:lvlText w:val=""/>
      <w:lvlJc w:val="left"/>
      <w:pPr>
        <w:tabs>
          <w:tab w:val="num" w:pos="5400"/>
        </w:tabs>
        <w:ind w:left="5400" w:hanging="360"/>
      </w:pPr>
      <w:rPr>
        <w:rFonts w:ascii="Wingdings" w:hAnsi="Wingdings"/>
      </w:rPr>
    </w:lvl>
    <w:lvl w:ilvl="6" w:tplc="42FC1C02">
      <w:start w:val="1"/>
      <w:numFmt w:val="bullet"/>
      <w:lvlText w:val=""/>
      <w:lvlJc w:val="left"/>
      <w:pPr>
        <w:tabs>
          <w:tab w:val="num" w:pos="6120"/>
        </w:tabs>
        <w:ind w:left="6120" w:hanging="360"/>
      </w:pPr>
      <w:rPr>
        <w:rFonts w:ascii="Symbol" w:hAnsi="Symbol"/>
      </w:rPr>
    </w:lvl>
    <w:lvl w:ilvl="7" w:tplc="FC0E322A">
      <w:start w:val="1"/>
      <w:numFmt w:val="bullet"/>
      <w:lvlText w:val="o"/>
      <w:lvlJc w:val="left"/>
      <w:pPr>
        <w:tabs>
          <w:tab w:val="num" w:pos="6840"/>
        </w:tabs>
        <w:ind w:left="6840" w:hanging="360"/>
      </w:pPr>
      <w:rPr>
        <w:rFonts w:ascii="Courier New" w:hAnsi="Courier New"/>
      </w:rPr>
    </w:lvl>
    <w:lvl w:ilvl="8" w:tplc="D6E49BD0">
      <w:start w:val="1"/>
      <w:numFmt w:val="bullet"/>
      <w:lvlText w:val=""/>
      <w:lvlJc w:val="left"/>
      <w:pPr>
        <w:tabs>
          <w:tab w:val="num" w:pos="7560"/>
        </w:tabs>
        <w:ind w:left="7560" w:hanging="360"/>
      </w:pPr>
      <w:rPr>
        <w:rFonts w:ascii="Wingdings" w:hAnsi="Wingdings"/>
      </w:r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7"/>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9"/>
  </w:num>
  <w:num w:numId="6">
    <w:abstractNumId w:val="11"/>
  </w:num>
  <w:num w:numId="7">
    <w:abstractNumId w:val="18"/>
  </w:num>
  <w:num w:numId="8">
    <w:abstractNumId w:val="29"/>
  </w:num>
  <w:num w:numId="9">
    <w:abstractNumId w:val="10"/>
  </w:num>
  <w:num w:numId="10">
    <w:abstractNumId w:val="13"/>
  </w:num>
  <w:num w:numId="11">
    <w:abstractNumId w:val="25"/>
  </w:num>
  <w:num w:numId="12">
    <w:abstractNumId w:val="3"/>
  </w:num>
  <w:num w:numId="13">
    <w:abstractNumId w:val="2"/>
  </w:num>
  <w:num w:numId="14">
    <w:abstractNumId w:val="22"/>
  </w:num>
  <w:num w:numId="15">
    <w:abstractNumId w:val="7"/>
  </w:num>
  <w:num w:numId="16">
    <w:abstractNumId w:val="28"/>
  </w:num>
  <w:num w:numId="17">
    <w:abstractNumId w:val="21"/>
  </w:num>
  <w:num w:numId="18">
    <w:abstractNumId w:val="19"/>
  </w:num>
  <w:num w:numId="19">
    <w:abstractNumId w:val="23"/>
  </w:num>
  <w:num w:numId="20">
    <w:abstractNumId w:val="20"/>
  </w:num>
  <w:num w:numId="21">
    <w:abstractNumId w:val="26"/>
  </w:num>
  <w:num w:numId="22">
    <w:abstractNumId w:val="6"/>
  </w:num>
  <w:num w:numId="23">
    <w:abstractNumId w:val="24"/>
  </w:num>
  <w:num w:numId="24">
    <w:abstractNumId w:val="4"/>
  </w:num>
  <w:num w:numId="25">
    <w:abstractNumId w:val="15"/>
  </w:num>
  <w:num w:numId="26">
    <w:abstractNumId w:val="5"/>
  </w:num>
  <w:num w:numId="27">
    <w:abstractNumId w:val="17"/>
  </w:num>
  <w:num w:numId="28">
    <w:abstractNumId w:val="14"/>
  </w:num>
  <w:num w:numId="29">
    <w:abstractNumId w:val="8"/>
  </w:num>
  <w:num w:numId="30">
    <w:abstractNumId w:val="30"/>
  </w:num>
  <w:num w:numId="31">
    <w:abstractNumId w:val="31"/>
  </w:num>
  <w:num w:numId="32">
    <w:abstractNumId w:val="32"/>
  </w:num>
  <w:num w:numId="3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03"/>
    <w:rsid w:val="000040A6"/>
    <w:rsid w:val="00006696"/>
    <w:rsid w:val="00012537"/>
    <w:rsid w:val="000160EA"/>
    <w:rsid w:val="00017C25"/>
    <w:rsid w:val="00027938"/>
    <w:rsid w:val="000327FB"/>
    <w:rsid w:val="000431C0"/>
    <w:rsid w:val="00043CEA"/>
    <w:rsid w:val="00045092"/>
    <w:rsid w:val="0004543D"/>
    <w:rsid w:val="00051185"/>
    <w:rsid w:val="000555A2"/>
    <w:rsid w:val="00056EF9"/>
    <w:rsid w:val="00064593"/>
    <w:rsid w:val="00066103"/>
    <w:rsid w:val="000716DB"/>
    <w:rsid w:val="000723AC"/>
    <w:rsid w:val="00073995"/>
    <w:rsid w:val="00074AF4"/>
    <w:rsid w:val="00080171"/>
    <w:rsid w:val="0008213C"/>
    <w:rsid w:val="00082C98"/>
    <w:rsid w:val="0008581B"/>
    <w:rsid w:val="000902E6"/>
    <w:rsid w:val="000941B2"/>
    <w:rsid w:val="000A2598"/>
    <w:rsid w:val="000A2768"/>
    <w:rsid w:val="000A3AA5"/>
    <w:rsid w:val="000A4F95"/>
    <w:rsid w:val="000B59F5"/>
    <w:rsid w:val="000B71E4"/>
    <w:rsid w:val="000C0293"/>
    <w:rsid w:val="000C70E1"/>
    <w:rsid w:val="000D4471"/>
    <w:rsid w:val="000E0F36"/>
    <w:rsid w:val="000E513A"/>
    <w:rsid w:val="000E6441"/>
    <w:rsid w:val="000E7A4E"/>
    <w:rsid w:val="000E7CAC"/>
    <w:rsid w:val="000E7CC9"/>
    <w:rsid w:val="000E7D3C"/>
    <w:rsid w:val="000F04F4"/>
    <w:rsid w:val="000F3E4B"/>
    <w:rsid w:val="00110294"/>
    <w:rsid w:val="00111A96"/>
    <w:rsid w:val="00114DF3"/>
    <w:rsid w:val="00120845"/>
    <w:rsid w:val="00120FE6"/>
    <w:rsid w:val="0013145C"/>
    <w:rsid w:val="0013360F"/>
    <w:rsid w:val="00133725"/>
    <w:rsid w:val="001338C4"/>
    <w:rsid w:val="00144646"/>
    <w:rsid w:val="00146A5A"/>
    <w:rsid w:val="001523C3"/>
    <w:rsid w:val="00153B49"/>
    <w:rsid w:val="001558E8"/>
    <w:rsid w:val="001559E9"/>
    <w:rsid w:val="001601A2"/>
    <w:rsid w:val="0016378A"/>
    <w:rsid w:val="001712A5"/>
    <w:rsid w:val="00175D8F"/>
    <w:rsid w:val="0017733A"/>
    <w:rsid w:val="00181A5D"/>
    <w:rsid w:val="001929BE"/>
    <w:rsid w:val="00195881"/>
    <w:rsid w:val="001A07D7"/>
    <w:rsid w:val="001A0D56"/>
    <w:rsid w:val="001A3D7A"/>
    <w:rsid w:val="001B022F"/>
    <w:rsid w:val="001B2235"/>
    <w:rsid w:val="001B56A0"/>
    <w:rsid w:val="001C2574"/>
    <w:rsid w:val="001C2F03"/>
    <w:rsid w:val="001D1CEC"/>
    <w:rsid w:val="001D22AA"/>
    <w:rsid w:val="001D428E"/>
    <w:rsid w:val="001D567D"/>
    <w:rsid w:val="001D67C3"/>
    <w:rsid w:val="001E10A4"/>
    <w:rsid w:val="001E344E"/>
    <w:rsid w:val="001E51F1"/>
    <w:rsid w:val="001E71A1"/>
    <w:rsid w:val="001F1656"/>
    <w:rsid w:val="001F26AE"/>
    <w:rsid w:val="001F597F"/>
    <w:rsid w:val="001F78D2"/>
    <w:rsid w:val="002008E1"/>
    <w:rsid w:val="0020477A"/>
    <w:rsid w:val="00204D34"/>
    <w:rsid w:val="00206640"/>
    <w:rsid w:val="002110DC"/>
    <w:rsid w:val="00214997"/>
    <w:rsid w:val="002149FB"/>
    <w:rsid w:val="00220202"/>
    <w:rsid w:val="0022095B"/>
    <w:rsid w:val="002230BB"/>
    <w:rsid w:val="002233DE"/>
    <w:rsid w:val="002400F9"/>
    <w:rsid w:val="00242D6C"/>
    <w:rsid w:val="00244650"/>
    <w:rsid w:val="0025082B"/>
    <w:rsid w:val="00251FA7"/>
    <w:rsid w:val="00254A4A"/>
    <w:rsid w:val="00255874"/>
    <w:rsid w:val="00256230"/>
    <w:rsid w:val="00260BC0"/>
    <w:rsid w:val="0026413F"/>
    <w:rsid w:val="0026486D"/>
    <w:rsid w:val="00266F71"/>
    <w:rsid w:val="00267003"/>
    <w:rsid w:val="002750F7"/>
    <w:rsid w:val="002816BB"/>
    <w:rsid w:val="00282466"/>
    <w:rsid w:val="00283D2E"/>
    <w:rsid w:val="00285E31"/>
    <w:rsid w:val="0028676A"/>
    <w:rsid w:val="0029017F"/>
    <w:rsid w:val="002902BA"/>
    <w:rsid w:val="00291B78"/>
    <w:rsid w:val="00294CDC"/>
    <w:rsid w:val="00296322"/>
    <w:rsid w:val="00296FD1"/>
    <w:rsid w:val="002A0CF1"/>
    <w:rsid w:val="002A120E"/>
    <w:rsid w:val="002A72CE"/>
    <w:rsid w:val="002A75EB"/>
    <w:rsid w:val="002A7943"/>
    <w:rsid w:val="002B765B"/>
    <w:rsid w:val="002C3EA2"/>
    <w:rsid w:val="002C70A9"/>
    <w:rsid w:val="002C74EA"/>
    <w:rsid w:val="002C76A0"/>
    <w:rsid w:val="002D2715"/>
    <w:rsid w:val="002D5D1B"/>
    <w:rsid w:val="002E2722"/>
    <w:rsid w:val="002E6AF5"/>
    <w:rsid w:val="002E7EB5"/>
    <w:rsid w:val="002F086B"/>
    <w:rsid w:val="002F1B3B"/>
    <w:rsid w:val="00302BBE"/>
    <w:rsid w:val="00312F70"/>
    <w:rsid w:val="00312FD4"/>
    <w:rsid w:val="00313F83"/>
    <w:rsid w:val="003144EF"/>
    <w:rsid w:val="00314FE3"/>
    <w:rsid w:val="00315E6F"/>
    <w:rsid w:val="0031644D"/>
    <w:rsid w:val="0031660B"/>
    <w:rsid w:val="00325067"/>
    <w:rsid w:val="00330354"/>
    <w:rsid w:val="00333136"/>
    <w:rsid w:val="003408A1"/>
    <w:rsid w:val="0034133E"/>
    <w:rsid w:val="00346B72"/>
    <w:rsid w:val="003609F8"/>
    <w:rsid w:val="00360A0A"/>
    <w:rsid w:val="00360AD7"/>
    <w:rsid w:val="003719A3"/>
    <w:rsid w:val="00373157"/>
    <w:rsid w:val="00377D2F"/>
    <w:rsid w:val="003823B1"/>
    <w:rsid w:val="00383FC1"/>
    <w:rsid w:val="00394FCE"/>
    <w:rsid w:val="00395E28"/>
    <w:rsid w:val="0039679B"/>
    <w:rsid w:val="00396FA8"/>
    <w:rsid w:val="003A1738"/>
    <w:rsid w:val="003A361A"/>
    <w:rsid w:val="003A5FDB"/>
    <w:rsid w:val="003B14CF"/>
    <w:rsid w:val="003B3B25"/>
    <w:rsid w:val="003B4381"/>
    <w:rsid w:val="003B4729"/>
    <w:rsid w:val="003B5EA7"/>
    <w:rsid w:val="003B6B58"/>
    <w:rsid w:val="003C016D"/>
    <w:rsid w:val="003C2421"/>
    <w:rsid w:val="003C68F1"/>
    <w:rsid w:val="003D0F86"/>
    <w:rsid w:val="003D4166"/>
    <w:rsid w:val="003D6FEA"/>
    <w:rsid w:val="003E0D71"/>
    <w:rsid w:val="003E4D67"/>
    <w:rsid w:val="003E75B4"/>
    <w:rsid w:val="003F0990"/>
    <w:rsid w:val="003F2554"/>
    <w:rsid w:val="003F618B"/>
    <w:rsid w:val="00402D7C"/>
    <w:rsid w:val="004112EB"/>
    <w:rsid w:val="004124BE"/>
    <w:rsid w:val="004148E4"/>
    <w:rsid w:val="00414A22"/>
    <w:rsid w:val="00415E04"/>
    <w:rsid w:val="004163A7"/>
    <w:rsid w:val="0041770E"/>
    <w:rsid w:val="00421C46"/>
    <w:rsid w:val="004236E1"/>
    <w:rsid w:val="004252C9"/>
    <w:rsid w:val="004329A0"/>
    <w:rsid w:val="0043351B"/>
    <w:rsid w:val="00440D4C"/>
    <w:rsid w:val="00444229"/>
    <w:rsid w:val="004604F1"/>
    <w:rsid w:val="00460CBA"/>
    <w:rsid w:val="00462BEE"/>
    <w:rsid w:val="00463515"/>
    <w:rsid w:val="00472856"/>
    <w:rsid w:val="0047312D"/>
    <w:rsid w:val="00473F21"/>
    <w:rsid w:val="0048267E"/>
    <w:rsid w:val="00492540"/>
    <w:rsid w:val="004A3351"/>
    <w:rsid w:val="004A39BE"/>
    <w:rsid w:val="004A3A80"/>
    <w:rsid w:val="004A3AAE"/>
    <w:rsid w:val="004A60F1"/>
    <w:rsid w:val="004B40E4"/>
    <w:rsid w:val="004B4907"/>
    <w:rsid w:val="004C0FF1"/>
    <w:rsid w:val="004C1B9A"/>
    <w:rsid w:val="004C6687"/>
    <w:rsid w:val="004D041D"/>
    <w:rsid w:val="004D2870"/>
    <w:rsid w:val="004D4B8E"/>
    <w:rsid w:val="004D4E6B"/>
    <w:rsid w:val="004E2F7D"/>
    <w:rsid w:val="004E3744"/>
    <w:rsid w:val="004F06BA"/>
    <w:rsid w:val="004F2D57"/>
    <w:rsid w:val="004F4E23"/>
    <w:rsid w:val="004F51B9"/>
    <w:rsid w:val="00501BF4"/>
    <w:rsid w:val="00510D20"/>
    <w:rsid w:val="00511A1F"/>
    <w:rsid w:val="005213DC"/>
    <w:rsid w:val="00521658"/>
    <w:rsid w:val="005222AA"/>
    <w:rsid w:val="00522ADE"/>
    <w:rsid w:val="00524C24"/>
    <w:rsid w:val="0052795B"/>
    <w:rsid w:val="005318CB"/>
    <w:rsid w:val="005340DA"/>
    <w:rsid w:val="005351A3"/>
    <w:rsid w:val="00541D1F"/>
    <w:rsid w:val="0054274E"/>
    <w:rsid w:val="005430CA"/>
    <w:rsid w:val="005457AB"/>
    <w:rsid w:val="005463C4"/>
    <w:rsid w:val="00547212"/>
    <w:rsid w:val="005503FB"/>
    <w:rsid w:val="0055591D"/>
    <w:rsid w:val="00560CC4"/>
    <w:rsid w:val="005612B1"/>
    <w:rsid w:val="00563AF8"/>
    <w:rsid w:val="005645A4"/>
    <w:rsid w:val="00564C82"/>
    <w:rsid w:val="00573DCA"/>
    <w:rsid w:val="0057572D"/>
    <w:rsid w:val="00576511"/>
    <w:rsid w:val="0057695F"/>
    <w:rsid w:val="005823E8"/>
    <w:rsid w:val="00585B63"/>
    <w:rsid w:val="00596360"/>
    <w:rsid w:val="005969A7"/>
    <w:rsid w:val="005A1A81"/>
    <w:rsid w:val="005A33B8"/>
    <w:rsid w:val="005A42C2"/>
    <w:rsid w:val="005B0386"/>
    <w:rsid w:val="005B0B12"/>
    <w:rsid w:val="005B1A2D"/>
    <w:rsid w:val="005B7835"/>
    <w:rsid w:val="005C0A8F"/>
    <w:rsid w:val="005C3BC9"/>
    <w:rsid w:val="005C4CED"/>
    <w:rsid w:val="005D0BBD"/>
    <w:rsid w:val="005E1C4C"/>
    <w:rsid w:val="005E3ABE"/>
    <w:rsid w:val="005E4065"/>
    <w:rsid w:val="005E43DC"/>
    <w:rsid w:val="005E7486"/>
    <w:rsid w:val="005F139F"/>
    <w:rsid w:val="005F5835"/>
    <w:rsid w:val="005F5BB2"/>
    <w:rsid w:val="005F79D3"/>
    <w:rsid w:val="0060194A"/>
    <w:rsid w:val="006048F7"/>
    <w:rsid w:val="00605EDA"/>
    <w:rsid w:val="00607A6D"/>
    <w:rsid w:val="00610BF6"/>
    <w:rsid w:val="0061274A"/>
    <w:rsid w:val="006127E3"/>
    <w:rsid w:val="00612D7A"/>
    <w:rsid w:val="00614051"/>
    <w:rsid w:val="00616035"/>
    <w:rsid w:val="006204AA"/>
    <w:rsid w:val="00623197"/>
    <w:rsid w:val="0062440C"/>
    <w:rsid w:val="00630E00"/>
    <w:rsid w:val="00633D31"/>
    <w:rsid w:val="00635A23"/>
    <w:rsid w:val="00635AB9"/>
    <w:rsid w:val="00641AFD"/>
    <w:rsid w:val="006452F1"/>
    <w:rsid w:val="006503D8"/>
    <w:rsid w:val="00657179"/>
    <w:rsid w:val="00657812"/>
    <w:rsid w:val="00660982"/>
    <w:rsid w:val="00666B9F"/>
    <w:rsid w:val="00666FC1"/>
    <w:rsid w:val="006700A4"/>
    <w:rsid w:val="0067033A"/>
    <w:rsid w:val="00671EE6"/>
    <w:rsid w:val="00672A6D"/>
    <w:rsid w:val="0067589E"/>
    <w:rsid w:val="00676F8E"/>
    <w:rsid w:val="006865FF"/>
    <w:rsid w:val="00686BF9"/>
    <w:rsid w:val="00687402"/>
    <w:rsid w:val="00687E63"/>
    <w:rsid w:val="00690357"/>
    <w:rsid w:val="00693AF5"/>
    <w:rsid w:val="00695830"/>
    <w:rsid w:val="00697221"/>
    <w:rsid w:val="006A0F61"/>
    <w:rsid w:val="006A1DA6"/>
    <w:rsid w:val="006B0419"/>
    <w:rsid w:val="006B0518"/>
    <w:rsid w:val="006B25B1"/>
    <w:rsid w:val="006B3A2E"/>
    <w:rsid w:val="006B3F64"/>
    <w:rsid w:val="006B6A0F"/>
    <w:rsid w:val="006C242D"/>
    <w:rsid w:val="006C3A5E"/>
    <w:rsid w:val="006C56CD"/>
    <w:rsid w:val="006D0AE0"/>
    <w:rsid w:val="006D16E5"/>
    <w:rsid w:val="006D1BAA"/>
    <w:rsid w:val="006E0A30"/>
    <w:rsid w:val="006E16E2"/>
    <w:rsid w:val="006E2BC0"/>
    <w:rsid w:val="006E4349"/>
    <w:rsid w:val="006E4FD2"/>
    <w:rsid w:val="006E551F"/>
    <w:rsid w:val="006E5B54"/>
    <w:rsid w:val="006E752A"/>
    <w:rsid w:val="006F6855"/>
    <w:rsid w:val="007012AE"/>
    <w:rsid w:val="00706F20"/>
    <w:rsid w:val="00710777"/>
    <w:rsid w:val="00710C3D"/>
    <w:rsid w:val="00712C79"/>
    <w:rsid w:val="00715542"/>
    <w:rsid w:val="00715A95"/>
    <w:rsid w:val="00715F4B"/>
    <w:rsid w:val="00715FAE"/>
    <w:rsid w:val="007232B2"/>
    <w:rsid w:val="0072543D"/>
    <w:rsid w:val="00733938"/>
    <w:rsid w:val="0073594D"/>
    <w:rsid w:val="00736917"/>
    <w:rsid w:val="0074030D"/>
    <w:rsid w:val="00744990"/>
    <w:rsid w:val="00745DCE"/>
    <w:rsid w:val="0075146E"/>
    <w:rsid w:val="00753A87"/>
    <w:rsid w:val="0075539F"/>
    <w:rsid w:val="00756C46"/>
    <w:rsid w:val="00765239"/>
    <w:rsid w:val="00766E12"/>
    <w:rsid w:val="00772E59"/>
    <w:rsid w:val="007746AF"/>
    <w:rsid w:val="00774AC1"/>
    <w:rsid w:val="007754EE"/>
    <w:rsid w:val="00781117"/>
    <w:rsid w:val="0078255C"/>
    <w:rsid w:val="0078351D"/>
    <w:rsid w:val="007841A7"/>
    <w:rsid w:val="007851C7"/>
    <w:rsid w:val="00785E12"/>
    <w:rsid w:val="00787505"/>
    <w:rsid w:val="007946CD"/>
    <w:rsid w:val="00797390"/>
    <w:rsid w:val="007A037F"/>
    <w:rsid w:val="007A1E12"/>
    <w:rsid w:val="007A462F"/>
    <w:rsid w:val="007A5B24"/>
    <w:rsid w:val="007B16EA"/>
    <w:rsid w:val="007B5F20"/>
    <w:rsid w:val="007B7FDC"/>
    <w:rsid w:val="007C490D"/>
    <w:rsid w:val="007C63A7"/>
    <w:rsid w:val="007D0220"/>
    <w:rsid w:val="007D150E"/>
    <w:rsid w:val="007D29FA"/>
    <w:rsid w:val="007D4051"/>
    <w:rsid w:val="007D691E"/>
    <w:rsid w:val="007D698F"/>
    <w:rsid w:val="007E0C18"/>
    <w:rsid w:val="007E3151"/>
    <w:rsid w:val="007E3213"/>
    <w:rsid w:val="007F066E"/>
    <w:rsid w:val="007F2AF5"/>
    <w:rsid w:val="007F4A0F"/>
    <w:rsid w:val="007F6283"/>
    <w:rsid w:val="00800676"/>
    <w:rsid w:val="00803628"/>
    <w:rsid w:val="00803ECA"/>
    <w:rsid w:val="00804580"/>
    <w:rsid w:val="00814201"/>
    <w:rsid w:val="0081669C"/>
    <w:rsid w:val="008169E0"/>
    <w:rsid w:val="008206C5"/>
    <w:rsid w:val="00820E97"/>
    <w:rsid w:val="008245D8"/>
    <w:rsid w:val="00827DEB"/>
    <w:rsid w:val="008300C5"/>
    <w:rsid w:val="0083157D"/>
    <w:rsid w:val="00831BAA"/>
    <w:rsid w:val="00831D2D"/>
    <w:rsid w:val="00834A72"/>
    <w:rsid w:val="008352BB"/>
    <w:rsid w:val="00836322"/>
    <w:rsid w:val="00836FF5"/>
    <w:rsid w:val="0084330B"/>
    <w:rsid w:val="00844E27"/>
    <w:rsid w:val="00846969"/>
    <w:rsid w:val="0085364E"/>
    <w:rsid w:val="00857856"/>
    <w:rsid w:val="008601F8"/>
    <w:rsid w:val="0086062B"/>
    <w:rsid w:val="0086311B"/>
    <w:rsid w:val="00863F6F"/>
    <w:rsid w:val="00866618"/>
    <w:rsid w:val="00866BDE"/>
    <w:rsid w:val="00867895"/>
    <w:rsid w:val="0086789C"/>
    <w:rsid w:val="0087184C"/>
    <w:rsid w:val="008760BD"/>
    <w:rsid w:val="008801BD"/>
    <w:rsid w:val="00883B0D"/>
    <w:rsid w:val="00883CBD"/>
    <w:rsid w:val="008865F0"/>
    <w:rsid w:val="0089105D"/>
    <w:rsid w:val="00893217"/>
    <w:rsid w:val="0089524C"/>
    <w:rsid w:val="008952EC"/>
    <w:rsid w:val="008A16DA"/>
    <w:rsid w:val="008A4460"/>
    <w:rsid w:val="008A666E"/>
    <w:rsid w:val="008A7232"/>
    <w:rsid w:val="008A7CD3"/>
    <w:rsid w:val="008B4FC7"/>
    <w:rsid w:val="008B69A0"/>
    <w:rsid w:val="008C164F"/>
    <w:rsid w:val="008C2226"/>
    <w:rsid w:val="008C25E1"/>
    <w:rsid w:val="008C4A14"/>
    <w:rsid w:val="008C5FE5"/>
    <w:rsid w:val="008C735C"/>
    <w:rsid w:val="008D2710"/>
    <w:rsid w:val="008D3696"/>
    <w:rsid w:val="008D39A8"/>
    <w:rsid w:val="008D4F07"/>
    <w:rsid w:val="008E1516"/>
    <w:rsid w:val="008E4311"/>
    <w:rsid w:val="008E5978"/>
    <w:rsid w:val="008E5E3E"/>
    <w:rsid w:val="008F0515"/>
    <w:rsid w:val="008F11B2"/>
    <w:rsid w:val="008F1FB9"/>
    <w:rsid w:val="008F48C4"/>
    <w:rsid w:val="009013D9"/>
    <w:rsid w:val="00902E94"/>
    <w:rsid w:val="009047B9"/>
    <w:rsid w:val="00905B42"/>
    <w:rsid w:val="00907537"/>
    <w:rsid w:val="00911789"/>
    <w:rsid w:val="009122DE"/>
    <w:rsid w:val="009125C2"/>
    <w:rsid w:val="0091301E"/>
    <w:rsid w:val="00916EEC"/>
    <w:rsid w:val="009203D9"/>
    <w:rsid w:val="00921DDB"/>
    <w:rsid w:val="00926866"/>
    <w:rsid w:val="00932965"/>
    <w:rsid w:val="00937266"/>
    <w:rsid w:val="0093746C"/>
    <w:rsid w:val="0094012E"/>
    <w:rsid w:val="00942304"/>
    <w:rsid w:val="009448FB"/>
    <w:rsid w:val="0095071E"/>
    <w:rsid w:val="00952926"/>
    <w:rsid w:val="00955E8C"/>
    <w:rsid w:val="00963EE4"/>
    <w:rsid w:val="009644F8"/>
    <w:rsid w:val="009653FE"/>
    <w:rsid w:val="00966646"/>
    <w:rsid w:val="00970804"/>
    <w:rsid w:val="0097122C"/>
    <w:rsid w:val="00971368"/>
    <w:rsid w:val="00971740"/>
    <w:rsid w:val="009733F8"/>
    <w:rsid w:val="0097675B"/>
    <w:rsid w:val="00985152"/>
    <w:rsid w:val="00991E9B"/>
    <w:rsid w:val="0099757F"/>
    <w:rsid w:val="009A7640"/>
    <w:rsid w:val="009B2BAB"/>
    <w:rsid w:val="009B363A"/>
    <w:rsid w:val="009B3EBF"/>
    <w:rsid w:val="009C2F4C"/>
    <w:rsid w:val="009C4035"/>
    <w:rsid w:val="009D02EA"/>
    <w:rsid w:val="009D0347"/>
    <w:rsid w:val="009D046B"/>
    <w:rsid w:val="009D18B1"/>
    <w:rsid w:val="009D1ADE"/>
    <w:rsid w:val="009D1BCB"/>
    <w:rsid w:val="009E020E"/>
    <w:rsid w:val="009E1AF1"/>
    <w:rsid w:val="009E1F36"/>
    <w:rsid w:val="009E5692"/>
    <w:rsid w:val="009F5BEF"/>
    <w:rsid w:val="00A00BA9"/>
    <w:rsid w:val="00A0212B"/>
    <w:rsid w:val="00A04E2E"/>
    <w:rsid w:val="00A118AB"/>
    <w:rsid w:val="00A1261A"/>
    <w:rsid w:val="00A138CA"/>
    <w:rsid w:val="00A15AB0"/>
    <w:rsid w:val="00A227EA"/>
    <w:rsid w:val="00A278C1"/>
    <w:rsid w:val="00A306AA"/>
    <w:rsid w:val="00A45511"/>
    <w:rsid w:val="00A56F67"/>
    <w:rsid w:val="00A60727"/>
    <w:rsid w:val="00A62C33"/>
    <w:rsid w:val="00A64AE5"/>
    <w:rsid w:val="00A67B5C"/>
    <w:rsid w:val="00A725AC"/>
    <w:rsid w:val="00A75121"/>
    <w:rsid w:val="00A8253E"/>
    <w:rsid w:val="00A827A4"/>
    <w:rsid w:val="00A86260"/>
    <w:rsid w:val="00A9472D"/>
    <w:rsid w:val="00A955A7"/>
    <w:rsid w:val="00AA678C"/>
    <w:rsid w:val="00AB1B9D"/>
    <w:rsid w:val="00AB31C2"/>
    <w:rsid w:val="00AB4CB5"/>
    <w:rsid w:val="00AB7DE3"/>
    <w:rsid w:val="00AC1FFA"/>
    <w:rsid w:val="00AC2773"/>
    <w:rsid w:val="00AC52BE"/>
    <w:rsid w:val="00AD51A1"/>
    <w:rsid w:val="00AD5920"/>
    <w:rsid w:val="00AD7171"/>
    <w:rsid w:val="00AE1B2D"/>
    <w:rsid w:val="00AF1B7D"/>
    <w:rsid w:val="00AF2D4C"/>
    <w:rsid w:val="00AF5C8F"/>
    <w:rsid w:val="00AF6FFF"/>
    <w:rsid w:val="00B0088F"/>
    <w:rsid w:val="00B038BE"/>
    <w:rsid w:val="00B03DAC"/>
    <w:rsid w:val="00B13AE0"/>
    <w:rsid w:val="00B20786"/>
    <w:rsid w:val="00B215C8"/>
    <w:rsid w:val="00B216AC"/>
    <w:rsid w:val="00B2775E"/>
    <w:rsid w:val="00B35A15"/>
    <w:rsid w:val="00B36C42"/>
    <w:rsid w:val="00B37B49"/>
    <w:rsid w:val="00B4160E"/>
    <w:rsid w:val="00B43896"/>
    <w:rsid w:val="00B463D8"/>
    <w:rsid w:val="00B467AB"/>
    <w:rsid w:val="00B47BBB"/>
    <w:rsid w:val="00B54F8C"/>
    <w:rsid w:val="00B620A1"/>
    <w:rsid w:val="00B66F55"/>
    <w:rsid w:val="00B7207C"/>
    <w:rsid w:val="00B7749E"/>
    <w:rsid w:val="00B820FE"/>
    <w:rsid w:val="00B84682"/>
    <w:rsid w:val="00B84E61"/>
    <w:rsid w:val="00B854BD"/>
    <w:rsid w:val="00B86CAE"/>
    <w:rsid w:val="00B94660"/>
    <w:rsid w:val="00BA0145"/>
    <w:rsid w:val="00BA1CE8"/>
    <w:rsid w:val="00BA65B3"/>
    <w:rsid w:val="00BA689F"/>
    <w:rsid w:val="00BB14FC"/>
    <w:rsid w:val="00BB6884"/>
    <w:rsid w:val="00BD42E4"/>
    <w:rsid w:val="00BD7D36"/>
    <w:rsid w:val="00BE4DEE"/>
    <w:rsid w:val="00BE7F4C"/>
    <w:rsid w:val="00BF5018"/>
    <w:rsid w:val="00C034FB"/>
    <w:rsid w:val="00C05840"/>
    <w:rsid w:val="00C060CF"/>
    <w:rsid w:val="00C06470"/>
    <w:rsid w:val="00C07DA6"/>
    <w:rsid w:val="00C10E89"/>
    <w:rsid w:val="00C129AB"/>
    <w:rsid w:val="00C1693B"/>
    <w:rsid w:val="00C2341C"/>
    <w:rsid w:val="00C248C0"/>
    <w:rsid w:val="00C307C4"/>
    <w:rsid w:val="00C32192"/>
    <w:rsid w:val="00C44E01"/>
    <w:rsid w:val="00C53370"/>
    <w:rsid w:val="00C53F0D"/>
    <w:rsid w:val="00C544C6"/>
    <w:rsid w:val="00C5463F"/>
    <w:rsid w:val="00C55469"/>
    <w:rsid w:val="00C57799"/>
    <w:rsid w:val="00C60952"/>
    <w:rsid w:val="00C631FB"/>
    <w:rsid w:val="00C64A6A"/>
    <w:rsid w:val="00C656E0"/>
    <w:rsid w:val="00C66AA9"/>
    <w:rsid w:val="00C70DFF"/>
    <w:rsid w:val="00C71E4E"/>
    <w:rsid w:val="00C73B64"/>
    <w:rsid w:val="00C74193"/>
    <w:rsid w:val="00C74329"/>
    <w:rsid w:val="00C76ED6"/>
    <w:rsid w:val="00C82800"/>
    <w:rsid w:val="00C87B06"/>
    <w:rsid w:val="00C92970"/>
    <w:rsid w:val="00C929AC"/>
    <w:rsid w:val="00C94B3B"/>
    <w:rsid w:val="00C95C4A"/>
    <w:rsid w:val="00C9751F"/>
    <w:rsid w:val="00CA0FC7"/>
    <w:rsid w:val="00CA11C3"/>
    <w:rsid w:val="00CA2B83"/>
    <w:rsid w:val="00CA40C6"/>
    <w:rsid w:val="00CB1EC0"/>
    <w:rsid w:val="00CB29EA"/>
    <w:rsid w:val="00CB458B"/>
    <w:rsid w:val="00CB7ECD"/>
    <w:rsid w:val="00CC0053"/>
    <w:rsid w:val="00CC01BB"/>
    <w:rsid w:val="00CC2986"/>
    <w:rsid w:val="00CC32D4"/>
    <w:rsid w:val="00CC3A9A"/>
    <w:rsid w:val="00CC6AA3"/>
    <w:rsid w:val="00CD0AAF"/>
    <w:rsid w:val="00CE64AF"/>
    <w:rsid w:val="00CE6861"/>
    <w:rsid w:val="00CF0177"/>
    <w:rsid w:val="00CF32F5"/>
    <w:rsid w:val="00CF3C00"/>
    <w:rsid w:val="00CF5ED9"/>
    <w:rsid w:val="00D13011"/>
    <w:rsid w:val="00D1381C"/>
    <w:rsid w:val="00D14946"/>
    <w:rsid w:val="00D152BF"/>
    <w:rsid w:val="00D15903"/>
    <w:rsid w:val="00D1690C"/>
    <w:rsid w:val="00D16F97"/>
    <w:rsid w:val="00D17DFC"/>
    <w:rsid w:val="00D24608"/>
    <w:rsid w:val="00D3135F"/>
    <w:rsid w:val="00D329AC"/>
    <w:rsid w:val="00D33229"/>
    <w:rsid w:val="00D45FF5"/>
    <w:rsid w:val="00D466C9"/>
    <w:rsid w:val="00D46EC9"/>
    <w:rsid w:val="00D57E05"/>
    <w:rsid w:val="00D675CB"/>
    <w:rsid w:val="00D74165"/>
    <w:rsid w:val="00D7552A"/>
    <w:rsid w:val="00D768FB"/>
    <w:rsid w:val="00D81DD7"/>
    <w:rsid w:val="00D85955"/>
    <w:rsid w:val="00D90BAD"/>
    <w:rsid w:val="00D93491"/>
    <w:rsid w:val="00D941D7"/>
    <w:rsid w:val="00D9460D"/>
    <w:rsid w:val="00D94EAE"/>
    <w:rsid w:val="00D95676"/>
    <w:rsid w:val="00D97030"/>
    <w:rsid w:val="00DA0E61"/>
    <w:rsid w:val="00DA4289"/>
    <w:rsid w:val="00DA4F68"/>
    <w:rsid w:val="00DA6FCD"/>
    <w:rsid w:val="00DA70E0"/>
    <w:rsid w:val="00DA781F"/>
    <w:rsid w:val="00DA79CD"/>
    <w:rsid w:val="00DA7F05"/>
    <w:rsid w:val="00DB147B"/>
    <w:rsid w:val="00DB254C"/>
    <w:rsid w:val="00DB72AA"/>
    <w:rsid w:val="00DC471C"/>
    <w:rsid w:val="00DC63F9"/>
    <w:rsid w:val="00DC656B"/>
    <w:rsid w:val="00DC6B04"/>
    <w:rsid w:val="00DD1A1E"/>
    <w:rsid w:val="00DD3A4A"/>
    <w:rsid w:val="00DD3F80"/>
    <w:rsid w:val="00DD5CDF"/>
    <w:rsid w:val="00DE1268"/>
    <w:rsid w:val="00DE16C5"/>
    <w:rsid w:val="00DE659F"/>
    <w:rsid w:val="00DF3441"/>
    <w:rsid w:val="00DF6E4D"/>
    <w:rsid w:val="00E0262E"/>
    <w:rsid w:val="00E0506C"/>
    <w:rsid w:val="00E10D82"/>
    <w:rsid w:val="00E11846"/>
    <w:rsid w:val="00E1347A"/>
    <w:rsid w:val="00E13A1D"/>
    <w:rsid w:val="00E141D8"/>
    <w:rsid w:val="00E221E6"/>
    <w:rsid w:val="00E27E72"/>
    <w:rsid w:val="00E3189D"/>
    <w:rsid w:val="00E31A50"/>
    <w:rsid w:val="00E36073"/>
    <w:rsid w:val="00E37B6E"/>
    <w:rsid w:val="00E4044E"/>
    <w:rsid w:val="00E410BE"/>
    <w:rsid w:val="00E42C2D"/>
    <w:rsid w:val="00E47281"/>
    <w:rsid w:val="00E4748C"/>
    <w:rsid w:val="00E54502"/>
    <w:rsid w:val="00E54B34"/>
    <w:rsid w:val="00E62432"/>
    <w:rsid w:val="00E62BE1"/>
    <w:rsid w:val="00E63703"/>
    <w:rsid w:val="00E72C8F"/>
    <w:rsid w:val="00E76DD9"/>
    <w:rsid w:val="00E90755"/>
    <w:rsid w:val="00E96A9E"/>
    <w:rsid w:val="00E9770E"/>
    <w:rsid w:val="00EA0836"/>
    <w:rsid w:val="00EA2354"/>
    <w:rsid w:val="00EA6D69"/>
    <w:rsid w:val="00EB0604"/>
    <w:rsid w:val="00EB207B"/>
    <w:rsid w:val="00EB7E22"/>
    <w:rsid w:val="00EC642F"/>
    <w:rsid w:val="00ED5905"/>
    <w:rsid w:val="00EE373F"/>
    <w:rsid w:val="00EE5B45"/>
    <w:rsid w:val="00EF0FA2"/>
    <w:rsid w:val="00EF124F"/>
    <w:rsid w:val="00EF2F3B"/>
    <w:rsid w:val="00EF3AFA"/>
    <w:rsid w:val="00EF5A98"/>
    <w:rsid w:val="00F00D52"/>
    <w:rsid w:val="00F01F78"/>
    <w:rsid w:val="00F054AC"/>
    <w:rsid w:val="00F06894"/>
    <w:rsid w:val="00F12ED0"/>
    <w:rsid w:val="00F13936"/>
    <w:rsid w:val="00F233E9"/>
    <w:rsid w:val="00F234BF"/>
    <w:rsid w:val="00F2384F"/>
    <w:rsid w:val="00F27CF5"/>
    <w:rsid w:val="00F30B9C"/>
    <w:rsid w:val="00F317F4"/>
    <w:rsid w:val="00F326E6"/>
    <w:rsid w:val="00F334D5"/>
    <w:rsid w:val="00F3373E"/>
    <w:rsid w:val="00F34F51"/>
    <w:rsid w:val="00F453AC"/>
    <w:rsid w:val="00F47FC7"/>
    <w:rsid w:val="00F50E02"/>
    <w:rsid w:val="00F51327"/>
    <w:rsid w:val="00F51D3D"/>
    <w:rsid w:val="00F52C79"/>
    <w:rsid w:val="00F5329A"/>
    <w:rsid w:val="00F5548B"/>
    <w:rsid w:val="00F5794F"/>
    <w:rsid w:val="00F61EF2"/>
    <w:rsid w:val="00F664EB"/>
    <w:rsid w:val="00F67D6F"/>
    <w:rsid w:val="00F71743"/>
    <w:rsid w:val="00F731B7"/>
    <w:rsid w:val="00F735D5"/>
    <w:rsid w:val="00F77FDD"/>
    <w:rsid w:val="00F92F8B"/>
    <w:rsid w:val="00F938C5"/>
    <w:rsid w:val="00FA2B81"/>
    <w:rsid w:val="00FA33A2"/>
    <w:rsid w:val="00FA5352"/>
    <w:rsid w:val="00FA6370"/>
    <w:rsid w:val="00FB189B"/>
    <w:rsid w:val="00FB2FC4"/>
    <w:rsid w:val="00FB361A"/>
    <w:rsid w:val="00FB3D9E"/>
    <w:rsid w:val="00FB52C5"/>
    <w:rsid w:val="00FB716C"/>
    <w:rsid w:val="00FC05D8"/>
    <w:rsid w:val="00FC12D8"/>
    <w:rsid w:val="00FC2FFF"/>
    <w:rsid w:val="00FC325C"/>
    <w:rsid w:val="00FD4D15"/>
    <w:rsid w:val="00FD5083"/>
    <w:rsid w:val="00FD519C"/>
    <w:rsid w:val="00FE6B32"/>
    <w:rsid w:val="00FE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C9284"/>
  <w15:docId w15:val="{C2EA0F52-C58A-4617-BC35-0999EE2A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1E"/>
    <w:pPr>
      <w:widowControl w:val="0"/>
      <w:autoSpaceDE w:val="0"/>
      <w:autoSpaceDN w:val="0"/>
      <w:adjustRightInd w:val="0"/>
    </w:pPr>
    <w:rPr>
      <w:rFonts w:eastAsia="Times New Roman" w:cs="Times New Roman"/>
      <w:sz w:val="20"/>
      <w:szCs w:val="24"/>
    </w:rPr>
  </w:style>
  <w:style w:type="paragraph" w:styleId="Heading1">
    <w:name w:val="heading 1"/>
    <w:basedOn w:val="Normal"/>
    <w:next w:val="Normal"/>
    <w:link w:val="Heading1Char"/>
    <w:qFormat/>
    <w:rsid w:val="0086789C"/>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86789C"/>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86789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6789C"/>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6789C"/>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86789C"/>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86789C"/>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86789C"/>
    <w:pPr>
      <w:keepNext/>
      <w:numPr>
        <w:ilvl w:val="7"/>
        <w:numId w:val="2"/>
      </w:numPr>
      <w:outlineLvl w:val="7"/>
    </w:pPr>
    <w:rPr>
      <w:sz w:val="24"/>
    </w:rPr>
  </w:style>
  <w:style w:type="paragraph" w:styleId="Heading9">
    <w:name w:val="heading 9"/>
    <w:basedOn w:val="Normal"/>
    <w:next w:val="Normal"/>
    <w:link w:val="Heading9Char"/>
    <w:qFormat/>
    <w:rsid w:val="0086789C"/>
    <w:pPr>
      <w:keepNext/>
      <w:numPr>
        <w:ilvl w:val="8"/>
        <w:numId w:val="2"/>
      </w:numPr>
      <w:tabs>
        <w:tab w:val="left" w:pos="-720"/>
      </w:tabs>
      <w:spacing w:line="312" w:lineRule="auto"/>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89C"/>
    <w:rPr>
      <w:rFonts w:ascii="Univers" w:eastAsia="Times New Roman" w:hAnsi="Univers" w:cs="Times New Roman"/>
      <w:szCs w:val="24"/>
    </w:rPr>
  </w:style>
  <w:style w:type="character" w:customStyle="1" w:styleId="Heading2Char">
    <w:name w:val="Heading 2 Char"/>
    <w:basedOn w:val="DefaultParagraphFont"/>
    <w:link w:val="Heading2"/>
    <w:rsid w:val="0086789C"/>
    <w:rPr>
      <w:rFonts w:ascii="CG Times" w:eastAsia="Times New Roman" w:hAnsi="CG Times" w:cs="Times New Roman"/>
      <w:b/>
      <w:bCs/>
      <w:sz w:val="28"/>
      <w:szCs w:val="28"/>
    </w:rPr>
  </w:style>
  <w:style w:type="character" w:customStyle="1" w:styleId="Heading3Char">
    <w:name w:val="Heading 3 Char"/>
    <w:basedOn w:val="DefaultParagraphFont"/>
    <w:link w:val="Heading3"/>
    <w:rsid w:val="0086789C"/>
    <w:rPr>
      <w:rFonts w:ascii="Arial" w:eastAsia="Times New Roman" w:hAnsi="Arial" w:cs="Arial"/>
      <w:b/>
      <w:bCs/>
      <w:sz w:val="26"/>
      <w:szCs w:val="26"/>
    </w:rPr>
  </w:style>
  <w:style w:type="character" w:customStyle="1" w:styleId="Heading4Char">
    <w:name w:val="Heading 4 Char"/>
    <w:basedOn w:val="DefaultParagraphFont"/>
    <w:link w:val="Heading4"/>
    <w:rsid w:val="0086789C"/>
    <w:rPr>
      <w:rFonts w:eastAsia="Times New Roman" w:cs="Times New Roman"/>
      <w:b/>
      <w:bCs/>
      <w:sz w:val="28"/>
      <w:szCs w:val="28"/>
    </w:rPr>
  </w:style>
  <w:style w:type="character" w:customStyle="1" w:styleId="Heading5Char">
    <w:name w:val="Heading 5 Char"/>
    <w:basedOn w:val="DefaultParagraphFont"/>
    <w:link w:val="Heading5"/>
    <w:rsid w:val="0086789C"/>
    <w:rPr>
      <w:rFonts w:eastAsia="Times New Roman" w:cs="Times New Roman"/>
      <w:szCs w:val="24"/>
    </w:rPr>
  </w:style>
  <w:style w:type="character" w:customStyle="1" w:styleId="Heading6Char">
    <w:name w:val="Heading 6 Char"/>
    <w:basedOn w:val="DefaultParagraphFont"/>
    <w:link w:val="Heading6"/>
    <w:rsid w:val="0086789C"/>
    <w:rPr>
      <w:rFonts w:eastAsia="Times New Roman" w:cs="Times New Roman"/>
      <w:szCs w:val="24"/>
    </w:rPr>
  </w:style>
  <w:style w:type="character" w:customStyle="1" w:styleId="Heading7Char">
    <w:name w:val="Heading 7 Char"/>
    <w:basedOn w:val="DefaultParagraphFont"/>
    <w:link w:val="Heading7"/>
    <w:rsid w:val="0086789C"/>
    <w:rPr>
      <w:rFonts w:eastAsia="Times New Roman" w:cs="Times New Roman"/>
    </w:rPr>
  </w:style>
  <w:style w:type="character" w:customStyle="1" w:styleId="Heading8Char">
    <w:name w:val="Heading 8 Char"/>
    <w:basedOn w:val="DefaultParagraphFont"/>
    <w:link w:val="Heading8"/>
    <w:rsid w:val="0086789C"/>
    <w:rPr>
      <w:rFonts w:eastAsia="Times New Roman" w:cs="Times New Roman"/>
      <w:szCs w:val="24"/>
    </w:rPr>
  </w:style>
  <w:style w:type="character" w:customStyle="1" w:styleId="Heading9Char">
    <w:name w:val="Heading 9 Char"/>
    <w:basedOn w:val="DefaultParagraphFont"/>
    <w:link w:val="Heading9"/>
    <w:rsid w:val="0086789C"/>
    <w:rPr>
      <w:rFonts w:eastAsia="Times New Roman" w:cs="Times New Roman"/>
    </w:rPr>
  </w:style>
  <w:style w:type="table" w:styleId="TableGrid">
    <w:name w:val="Table Grid"/>
    <w:basedOn w:val="TableNormal"/>
    <w:uiPriority w:val="59"/>
    <w:rsid w:val="00E6370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3703"/>
    <w:pPr>
      <w:tabs>
        <w:tab w:val="center" w:pos="4680"/>
        <w:tab w:val="right" w:pos="9360"/>
      </w:tabs>
    </w:pPr>
  </w:style>
  <w:style w:type="character" w:customStyle="1" w:styleId="HeaderChar">
    <w:name w:val="Header Char"/>
    <w:basedOn w:val="DefaultParagraphFont"/>
    <w:link w:val="Header"/>
    <w:rsid w:val="00E63703"/>
    <w:rPr>
      <w:rFonts w:eastAsia="Times New Roman" w:cs="Times New Roman"/>
      <w:sz w:val="20"/>
      <w:szCs w:val="24"/>
    </w:rPr>
  </w:style>
  <w:style w:type="paragraph" w:styleId="Footer">
    <w:name w:val="footer"/>
    <w:basedOn w:val="Normal"/>
    <w:link w:val="FooterChar"/>
    <w:unhideWhenUsed/>
    <w:rsid w:val="00E63703"/>
    <w:pPr>
      <w:tabs>
        <w:tab w:val="center" w:pos="4680"/>
        <w:tab w:val="right" w:pos="9360"/>
      </w:tabs>
    </w:pPr>
  </w:style>
  <w:style w:type="character" w:customStyle="1" w:styleId="FooterChar">
    <w:name w:val="Footer Char"/>
    <w:basedOn w:val="DefaultParagraphFont"/>
    <w:link w:val="Footer"/>
    <w:uiPriority w:val="99"/>
    <w:rsid w:val="00E63703"/>
    <w:rPr>
      <w:rFonts w:eastAsia="Times New Roman" w:cs="Times New Roman"/>
      <w:sz w:val="20"/>
      <w:szCs w:val="24"/>
    </w:rPr>
  </w:style>
  <w:style w:type="paragraph" w:styleId="BalloonText">
    <w:name w:val="Balloon Text"/>
    <w:basedOn w:val="Normal"/>
    <w:link w:val="BalloonTextChar"/>
    <w:uiPriority w:val="99"/>
    <w:semiHidden/>
    <w:unhideWhenUsed/>
    <w:rsid w:val="00E63703"/>
    <w:rPr>
      <w:rFonts w:ascii="Tahoma" w:hAnsi="Tahoma" w:cs="Tahoma"/>
      <w:sz w:val="16"/>
      <w:szCs w:val="16"/>
    </w:rPr>
  </w:style>
  <w:style w:type="character" w:customStyle="1" w:styleId="BalloonTextChar">
    <w:name w:val="Balloon Text Char"/>
    <w:basedOn w:val="DefaultParagraphFont"/>
    <w:link w:val="BalloonText"/>
    <w:uiPriority w:val="99"/>
    <w:semiHidden/>
    <w:rsid w:val="00E63703"/>
    <w:rPr>
      <w:rFonts w:ascii="Tahoma" w:eastAsia="Times New Roman" w:hAnsi="Tahoma" w:cs="Tahoma"/>
      <w:sz w:val="16"/>
      <w:szCs w:val="16"/>
    </w:rPr>
  </w:style>
  <w:style w:type="paragraph" w:customStyle="1" w:styleId="Level2">
    <w:name w:val="Level 2"/>
    <w:basedOn w:val="Normal"/>
    <w:rsid w:val="0086789C"/>
    <w:pPr>
      <w:numPr>
        <w:ilvl w:val="1"/>
        <w:numId w:val="1"/>
      </w:numPr>
      <w:ind w:left="1440" w:hanging="720"/>
      <w:outlineLvl w:val="1"/>
    </w:pPr>
  </w:style>
  <w:style w:type="paragraph" w:styleId="BodyTextIndent">
    <w:name w:val="Body Text Indent"/>
    <w:basedOn w:val="Normal"/>
    <w:link w:val="BodyTextIndentChar"/>
    <w:rsid w:val="0086789C"/>
    <w:pPr>
      <w:tabs>
        <w:tab w:val="left" w:pos="-1440"/>
      </w:tabs>
      <w:ind w:left="1440"/>
    </w:pPr>
    <w:rPr>
      <w:sz w:val="24"/>
      <w:szCs w:val="22"/>
    </w:rPr>
  </w:style>
  <w:style w:type="character" w:customStyle="1" w:styleId="BodyTextIndentChar">
    <w:name w:val="Body Text Indent Char"/>
    <w:basedOn w:val="DefaultParagraphFont"/>
    <w:link w:val="BodyTextIndent"/>
    <w:rsid w:val="0086789C"/>
    <w:rPr>
      <w:rFonts w:eastAsia="Times New Roman" w:cs="Times New Roman"/>
    </w:rPr>
  </w:style>
  <w:style w:type="character" w:styleId="Hyperlink">
    <w:name w:val="Hyperlink"/>
    <w:rsid w:val="0086789C"/>
    <w:rPr>
      <w:color w:val="0000FF"/>
      <w:u w:val="single"/>
    </w:rPr>
  </w:style>
  <w:style w:type="paragraph" w:styleId="BodyTextIndent2">
    <w:name w:val="Body Text Indent 2"/>
    <w:basedOn w:val="Normal"/>
    <w:link w:val="BodyTextIndent2Char"/>
    <w:rsid w:val="0086789C"/>
    <w:pPr>
      <w:ind w:left="720"/>
    </w:pPr>
    <w:rPr>
      <w:sz w:val="24"/>
    </w:rPr>
  </w:style>
  <w:style w:type="character" w:customStyle="1" w:styleId="BodyTextIndent2Char">
    <w:name w:val="Body Text Indent 2 Char"/>
    <w:basedOn w:val="DefaultParagraphFont"/>
    <w:link w:val="BodyTextIndent2"/>
    <w:rsid w:val="0086789C"/>
    <w:rPr>
      <w:rFonts w:eastAsia="Times New Roman" w:cs="Times New Roman"/>
      <w:szCs w:val="24"/>
    </w:rPr>
  </w:style>
  <w:style w:type="paragraph" w:styleId="BodyTextIndent3">
    <w:name w:val="Body Text Indent 3"/>
    <w:basedOn w:val="Normal"/>
    <w:link w:val="BodyTextIndent3Char"/>
    <w:rsid w:val="0086789C"/>
    <w:pPr>
      <w:tabs>
        <w:tab w:val="left" w:pos="-1440"/>
      </w:tabs>
      <w:ind w:left="1080" w:hanging="360"/>
    </w:pPr>
    <w:rPr>
      <w:sz w:val="24"/>
      <w:szCs w:val="22"/>
    </w:rPr>
  </w:style>
  <w:style w:type="character" w:customStyle="1" w:styleId="BodyTextIndent3Char">
    <w:name w:val="Body Text Indent 3 Char"/>
    <w:basedOn w:val="DefaultParagraphFont"/>
    <w:link w:val="BodyTextIndent3"/>
    <w:rsid w:val="0086789C"/>
    <w:rPr>
      <w:rFonts w:eastAsia="Times New Roman" w:cs="Times New Roman"/>
    </w:rPr>
  </w:style>
  <w:style w:type="character" w:styleId="PageNumber">
    <w:name w:val="page number"/>
    <w:basedOn w:val="DefaultParagraphFont"/>
    <w:rsid w:val="0086789C"/>
  </w:style>
  <w:style w:type="character" w:styleId="FollowedHyperlink">
    <w:name w:val="FollowedHyperlink"/>
    <w:uiPriority w:val="99"/>
    <w:rsid w:val="0086789C"/>
    <w:rPr>
      <w:color w:val="800080"/>
      <w:u w:val="single"/>
    </w:rPr>
  </w:style>
  <w:style w:type="paragraph" w:styleId="BodyText2">
    <w:name w:val="Body Text 2"/>
    <w:basedOn w:val="Normal"/>
    <w:link w:val="BodyText2Char"/>
    <w:rsid w:val="0086789C"/>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customStyle="1" w:styleId="BodyText2Char">
    <w:name w:val="Body Text 2 Char"/>
    <w:basedOn w:val="DefaultParagraphFont"/>
    <w:link w:val="BodyText2"/>
    <w:rsid w:val="0086789C"/>
    <w:rPr>
      <w:rFonts w:eastAsia="Times New Roman" w:cs="Times New Roman"/>
      <w:snapToGrid w:val="0"/>
      <w:szCs w:val="24"/>
    </w:rPr>
  </w:style>
  <w:style w:type="paragraph" w:styleId="BodyText">
    <w:name w:val="Body Text"/>
    <w:basedOn w:val="Normal"/>
    <w:link w:val="BodyTextChar"/>
    <w:rsid w:val="0086789C"/>
    <w:rPr>
      <w:b/>
      <w:bCs/>
      <w:sz w:val="24"/>
    </w:rPr>
  </w:style>
  <w:style w:type="character" w:customStyle="1" w:styleId="BodyTextChar">
    <w:name w:val="Body Text Char"/>
    <w:basedOn w:val="DefaultParagraphFont"/>
    <w:link w:val="BodyText"/>
    <w:rsid w:val="0086789C"/>
    <w:rPr>
      <w:rFonts w:eastAsia="Times New Roman" w:cs="Times New Roman"/>
      <w:b/>
      <w:bCs/>
      <w:szCs w:val="24"/>
    </w:rPr>
  </w:style>
  <w:style w:type="paragraph" w:styleId="Title">
    <w:name w:val="Title"/>
    <w:basedOn w:val="Normal"/>
    <w:link w:val="TitleChar"/>
    <w:qFormat/>
    <w:rsid w:val="0086789C"/>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qFormat/>
    <w:rsid w:val="0086789C"/>
    <w:rPr>
      <w:rFonts w:ascii="Univers" w:eastAsia="Times New Roman" w:hAnsi="Univers" w:cs="Times New Roman"/>
      <w:b/>
      <w:bCs/>
      <w:sz w:val="28"/>
      <w:szCs w:val="28"/>
    </w:rPr>
  </w:style>
  <w:style w:type="paragraph" w:styleId="Subtitle">
    <w:name w:val="Subtitle"/>
    <w:basedOn w:val="Normal"/>
    <w:link w:val="SubtitleChar"/>
    <w:qFormat/>
    <w:rsid w:val="0086789C"/>
    <w:pPr>
      <w:widowControl/>
      <w:autoSpaceDE/>
      <w:autoSpaceDN/>
      <w:adjustRightInd/>
      <w:jc w:val="center"/>
    </w:pPr>
    <w:rPr>
      <w:rFonts w:ascii="Univers" w:hAnsi="Univers"/>
      <w:b/>
      <w:bCs/>
      <w:sz w:val="28"/>
      <w:szCs w:val="28"/>
      <w:u w:val="single"/>
    </w:rPr>
  </w:style>
  <w:style w:type="character" w:customStyle="1" w:styleId="SubtitleChar">
    <w:name w:val="Subtitle Char"/>
    <w:basedOn w:val="DefaultParagraphFont"/>
    <w:link w:val="Subtitle"/>
    <w:rsid w:val="0086789C"/>
    <w:rPr>
      <w:rFonts w:ascii="Univers" w:eastAsia="Times New Roman" w:hAnsi="Univers" w:cs="Times New Roman"/>
      <w:b/>
      <w:bCs/>
      <w:sz w:val="28"/>
      <w:szCs w:val="28"/>
      <w:u w:val="single"/>
    </w:rPr>
  </w:style>
  <w:style w:type="paragraph" w:styleId="CommentText">
    <w:name w:val="annotation text"/>
    <w:basedOn w:val="Normal"/>
    <w:link w:val="CommentTextChar"/>
    <w:unhideWhenUsed/>
    <w:rsid w:val="0086789C"/>
    <w:rPr>
      <w:szCs w:val="20"/>
    </w:rPr>
  </w:style>
  <w:style w:type="character" w:customStyle="1" w:styleId="CommentTextChar">
    <w:name w:val="Comment Text Char"/>
    <w:basedOn w:val="DefaultParagraphFont"/>
    <w:link w:val="CommentText"/>
    <w:uiPriority w:val="99"/>
    <w:rsid w:val="0086789C"/>
    <w:rPr>
      <w:rFonts w:eastAsia="Times New Roman" w:cs="Times New Roman"/>
      <w:sz w:val="20"/>
      <w:szCs w:val="20"/>
    </w:rPr>
  </w:style>
  <w:style w:type="character" w:customStyle="1" w:styleId="CommentSubjectChar">
    <w:name w:val="Comment Subject Char"/>
    <w:basedOn w:val="CommentTextChar"/>
    <w:link w:val="CommentSubject"/>
    <w:semiHidden/>
    <w:rsid w:val="0086789C"/>
    <w:rPr>
      <w:rFonts w:eastAsia="Times New Roman" w:cs="Times New Roman"/>
      <w:b/>
      <w:bCs/>
      <w:sz w:val="20"/>
      <w:szCs w:val="20"/>
    </w:rPr>
  </w:style>
  <w:style w:type="paragraph" w:styleId="CommentSubject">
    <w:name w:val="annotation subject"/>
    <w:basedOn w:val="CommentText"/>
    <w:next w:val="CommentText"/>
    <w:link w:val="CommentSubjectChar"/>
    <w:semiHidden/>
    <w:rsid w:val="0086789C"/>
    <w:rPr>
      <w:b/>
      <w:bCs/>
    </w:rPr>
  </w:style>
  <w:style w:type="paragraph" w:customStyle="1" w:styleId="level10">
    <w:name w:val="_level1"/>
    <w:basedOn w:val="Normal"/>
    <w:rsid w:val="0086789C"/>
    <w:rPr>
      <w:sz w:val="24"/>
      <w:szCs w:val="20"/>
    </w:rPr>
  </w:style>
  <w:style w:type="character" w:customStyle="1" w:styleId="Hypertext">
    <w:name w:val="Hypertext"/>
    <w:rsid w:val="0086789C"/>
    <w:rPr>
      <w:color w:val="0000FF"/>
      <w:u w:val="single"/>
    </w:rPr>
  </w:style>
  <w:style w:type="paragraph" w:customStyle="1" w:styleId="Level1">
    <w:name w:val="Level 1"/>
    <w:basedOn w:val="Normal"/>
    <w:rsid w:val="0086789C"/>
    <w:pPr>
      <w:numPr>
        <w:numId w:val="3"/>
      </w:numPr>
      <w:ind w:left="720" w:hanging="720"/>
      <w:outlineLvl w:val="0"/>
    </w:pPr>
  </w:style>
  <w:style w:type="paragraph" w:styleId="ListParagraph">
    <w:name w:val="List Paragraph"/>
    <w:basedOn w:val="Normal"/>
    <w:uiPriority w:val="34"/>
    <w:qFormat/>
    <w:rsid w:val="0086789C"/>
    <w:pPr>
      <w:ind w:left="720"/>
    </w:pPr>
  </w:style>
  <w:style w:type="paragraph" w:styleId="NormalWeb">
    <w:name w:val="Normal (Web)"/>
    <w:basedOn w:val="Normal"/>
    <w:uiPriority w:val="99"/>
    <w:unhideWhenUsed/>
    <w:rsid w:val="0086789C"/>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064593"/>
    <w:rPr>
      <w:sz w:val="16"/>
      <w:szCs w:val="16"/>
    </w:rPr>
  </w:style>
  <w:style w:type="character" w:styleId="LineNumber">
    <w:name w:val="line number"/>
    <w:basedOn w:val="DefaultParagraphFont"/>
    <w:uiPriority w:val="99"/>
    <w:semiHidden/>
    <w:unhideWhenUsed/>
    <w:rsid w:val="00CC3A9A"/>
  </w:style>
  <w:style w:type="paragraph" w:styleId="Revision">
    <w:name w:val="Revision"/>
    <w:hidden/>
    <w:uiPriority w:val="99"/>
    <w:semiHidden/>
    <w:rsid w:val="003F0990"/>
    <w:rPr>
      <w:rFonts w:eastAsia="Times New Roman" w:cs="Times New Roman"/>
      <w:sz w:val="20"/>
      <w:szCs w:val="24"/>
    </w:rPr>
  </w:style>
  <w:style w:type="character" w:styleId="PlaceholderText">
    <w:name w:val="Placeholder Text"/>
    <w:basedOn w:val="DefaultParagraphFont"/>
    <w:uiPriority w:val="99"/>
    <w:semiHidden/>
    <w:rsid w:val="005645A4"/>
    <w:rPr>
      <w:color w:val="808080"/>
    </w:rPr>
  </w:style>
  <w:style w:type="paragraph" w:customStyle="1" w:styleId="Default">
    <w:name w:val="Default"/>
    <w:rsid w:val="00756C46"/>
    <w:pPr>
      <w:autoSpaceDE w:val="0"/>
      <w:autoSpaceDN w:val="0"/>
      <w:adjustRightInd w:val="0"/>
    </w:pPr>
    <w:rPr>
      <w:rFonts w:cs="Times New Roman"/>
      <w:color w:val="000000"/>
      <w:szCs w:val="24"/>
    </w:rPr>
  </w:style>
  <w:style w:type="character" w:customStyle="1" w:styleId="None">
    <w:name w:val="None"/>
    <w:rsid w:val="005A1A81"/>
  </w:style>
  <w:style w:type="character" w:customStyle="1" w:styleId="InternetLink">
    <w:name w:val="Internet Link"/>
    <w:uiPriority w:val="99"/>
    <w:rsid w:val="000E7CC9"/>
    <w:rPr>
      <w:color w:val="0000FF"/>
      <w:u w:val="single"/>
    </w:rPr>
  </w:style>
  <w:style w:type="character" w:customStyle="1" w:styleId="heading20">
    <w:name w:val="heading2"/>
    <w:basedOn w:val="DefaultParagraphFont"/>
    <w:rsid w:val="000E7CC9"/>
  </w:style>
  <w:style w:type="character" w:customStyle="1" w:styleId="chapeau">
    <w:name w:val="chapeau"/>
    <w:basedOn w:val="DefaultParagraphFont"/>
    <w:rsid w:val="000E7CC9"/>
  </w:style>
  <w:style w:type="character" w:styleId="UnresolvedMention">
    <w:name w:val="Unresolved Mention"/>
    <w:basedOn w:val="DefaultParagraphFont"/>
    <w:uiPriority w:val="99"/>
    <w:semiHidden/>
    <w:unhideWhenUsed/>
    <w:rsid w:val="00027938"/>
    <w:rPr>
      <w:color w:val="605E5C"/>
      <w:shd w:val="clear" w:color="auto" w:fill="E1DFDD"/>
    </w:rPr>
  </w:style>
  <w:style w:type="character" w:styleId="Strong">
    <w:name w:val="Strong"/>
    <w:basedOn w:val="DefaultParagraphFont"/>
    <w:uiPriority w:val="22"/>
    <w:qFormat/>
    <w:rsid w:val="007C490D"/>
    <w:rPr>
      <w:b/>
      <w:bCs/>
    </w:rPr>
  </w:style>
  <w:style w:type="paragraph" w:customStyle="1" w:styleId="Fill-InText">
    <w:name w:val="Fill-In Text"/>
    <w:basedOn w:val="Normal"/>
    <w:rsid w:val="0073594D"/>
    <w:pPr>
      <w:spacing w:before="60"/>
    </w:pPr>
    <w:rPr>
      <w:rFonts w:ascii="Arial" w:hAnsi="Arial"/>
      <w:sz w:val="22"/>
      <w:szCs w:val="20"/>
    </w:rPr>
  </w:style>
  <w:style w:type="character" w:customStyle="1" w:styleId="num">
    <w:name w:val="num"/>
    <w:basedOn w:val="DefaultParagraphFont"/>
    <w:rsid w:val="00AF6FFF"/>
  </w:style>
  <w:style w:type="character" w:customStyle="1" w:styleId="heading">
    <w:name w:val="heading"/>
    <w:basedOn w:val="DefaultParagraphFont"/>
    <w:rsid w:val="00AF6FFF"/>
  </w:style>
  <w:style w:type="character" w:customStyle="1" w:styleId="a">
    <w:name w:val="a"/>
    <w:basedOn w:val="DefaultParagraphFont"/>
    <w:rsid w:val="004F4E23"/>
    <w:rPr>
      <w:color w:val="0000FF"/>
    </w:rPr>
  </w:style>
  <w:style w:type="paragraph" w:customStyle="1" w:styleId="Normal1">
    <w:name w:val="Normal_1"/>
    <w:basedOn w:val="Normal"/>
    <w:rsid w:val="00511A1F"/>
    <w:pPr>
      <w:widowControl/>
      <w:autoSpaceDE/>
      <w:autoSpaceDN/>
      <w:adjustRightInd/>
    </w:pPr>
    <w:rPr>
      <w:rFonts w:ascii="Helvetica" w:eastAsia="Helvetica" w:hAnsi="Helvetica"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892">
      <w:bodyDiv w:val="1"/>
      <w:marLeft w:val="0"/>
      <w:marRight w:val="0"/>
      <w:marTop w:val="0"/>
      <w:marBottom w:val="0"/>
      <w:divBdr>
        <w:top w:val="none" w:sz="0" w:space="0" w:color="auto"/>
        <w:left w:val="none" w:sz="0" w:space="0" w:color="auto"/>
        <w:bottom w:val="none" w:sz="0" w:space="0" w:color="auto"/>
        <w:right w:val="none" w:sz="0" w:space="0" w:color="auto"/>
      </w:divBdr>
      <w:divsChild>
        <w:div w:id="968126749">
          <w:marLeft w:val="0"/>
          <w:marRight w:val="0"/>
          <w:marTop w:val="0"/>
          <w:marBottom w:val="0"/>
          <w:divBdr>
            <w:top w:val="none" w:sz="0" w:space="0" w:color="auto"/>
            <w:left w:val="none" w:sz="0" w:space="0" w:color="auto"/>
            <w:bottom w:val="none" w:sz="0" w:space="0" w:color="auto"/>
            <w:right w:val="none" w:sz="0" w:space="0" w:color="auto"/>
          </w:divBdr>
        </w:div>
      </w:divsChild>
    </w:div>
    <w:div w:id="69469796">
      <w:bodyDiv w:val="1"/>
      <w:marLeft w:val="0"/>
      <w:marRight w:val="0"/>
      <w:marTop w:val="0"/>
      <w:marBottom w:val="0"/>
      <w:divBdr>
        <w:top w:val="none" w:sz="0" w:space="0" w:color="auto"/>
        <w:left w:val="none" w:sz="0" w:space="0" w:color="auto"/>
        <w:bottom w:val="none" w:sz="0" w:space="0" w:color="auto"/>
        <w:right w:val="none" w:sz="0" w:space="0" w:color="auto"/>
      </w:divBdr>
    </w:div>
    <w:div w:id="118231042">
      <w:bodyDiv w:val="1"/>
      <w:marLeft w:val="0"/>
      <w:marRight w:val="0"/>
      <w:marTop w:val="0"/>
      <w:marBottom w:val="0"/>
      <w:divBdr>
        <w:top w:val="none" w:sz="0" w:space="0" w:color="auto"/>
        <w:left w:val="none" w:sz="0" w:space="0" w:color="auto"/>
        <w:bottom w:val="none" w:sz="0" w:space="0" w:color="auto"/>
        <w:right w:val="none" w:sz="0" w:space="0" w:color="auto"/>
      </w:divBdr>
    </w:div>
    <w:div w:id="270482181">
      <w:bodyDiv w:val="1"/>
      <w:marLeft w:val="0"/>
      <w:marRight w:val="0"/>
      <w:marTop w:val="0"/>
      <w:marBottom w:val="0"/>
      <w:divBdr>
        <w:top w:val="none" w:sz="0" w:space="0" w:color="auto"/>
        <w:left w:val="none" w:sz="0" w:space="0" w:color="auto"/>
        <w:bottom w:val="none" w:sz="0" w:space="0" w:color="auto"/>
        <w:right w:val="none" w:sz="0" w:space="0" w:color="auto"/>
      </w:divBdr>
    </w:div>
    <w:div w:id="420299817">
      <w:bodyDiv w:val="1"/>
      <w:marLeft w:val="0"/>
      <w:marRight w:val="0"/>
      <w:marTop w:val="0"/>
      <w:marBottom w:val="0"/>
      <w:divBdr>
        <w:top w:val="none" w:sz="0" w:space="0" w:color="auto"/>
        <w:left w:val="none" w:sz="0" w:space="0" w:color="auto"/>
        <w:bottom w:val="none" w:sz="0" w:space="0" w:color="auto"/>
        <w:right w:val="none" w:sz="0" w:space="0" w:color="auto"/>
      </w:divBdr>
    </w:div>
    <w:div w:id="576478001">
      <w:bodyDiv w:val="1"/>
      <w:marLeft w:val="0"/>
      <w:marRight w:val="0"/>
      <w:marTop w:val="0"/>
      <w:marBottom w:val="0"/>
      <w:divBdr>
        <w:top w:val="none" w:sz="0" w:space="0" w:color="auto"/>
        <w:left w:val="none" w:sz="0" w:space="0" w:color="auto"/>
        <w:bottom w:val="none" w:sz="0" w:space="0" w:color="auto"/>
        <w:right w:val="none" w:sz="0" w:space="0" w:color="auto"/>
      </w:divBdr>
    </w:div>
    <w:div w:id="630945427">
      <w:bodyDiv w:val="1"/>
      <w:marLeft w:val="0"/>
      <w:marRight w:val="0"/>
      <w:marTop w:val="0"/>
      <w:marBottom w:val="0"/>
      <w:divBdr>
        <w:top w:val="none" w:sz="0" w:space="0" w:color="auto"/>
        <w:left w:val="none" w:sz="0" w:space="0" w:color="auto"/>
        <w:bottom w:val="none" w:sz="0" w:space="0" w:color="auto"/>
        <w:right w:val="none" w:sz="0" w:space="0" w:color="auto"/>
      </w:divBdr>
    </w:div>
    <w:div w:id="897520662">
      <w:bodyDiv w:val="1"/>
      <w:marLeft w:val="0"/>
      <w:marRight w:val="0"/>
      <w:marTop w:val="0"/>
      <w:marBottom w:val="0"/>
      <w:divBdr>
        <w:top w:val="none" w:sz="0" w:space="0" w:color="auto"/>
        <w:left w:val="none" w:sz="0" w:space="0" w:color="auto"/>
        <w:bottom w:val="none" w:sz="0" w:space="0" w:color="auto"/>
        <w:right w:val="none" w:sz="0" w:space="0" w:color="auto"/>
      </w:divBdr>
    </w:div>
    <w:div w:id="1237976279">
      <w:bodyDiv w:val="1"/>
      <w:marLeft w:val="0"/>
      <w:marRight w:val="0"/>
      <w:marTop w:val="0"/>
      <w:marBottom w:val="0"/>
      <w:divBdr>
        <w:top w:val="none" w:sz="0" w:space="0" w:color="auto"/>
        <w:left w:val="none" w:sz="0" w:space="0" w:color="auto"/>
        <w:bottom w:val="none" w:sz="0" w:space="0" w:color="auto"/>
        <w:right w:val="none" w:sz="0" w:space="0" w:color="auto"/>
      </w:divBdr>
    </w:div>
    <w:div w:id="20925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M_HQ_WHBResearch@blm.gov" TargetMode="External"/><Relationship Id="rId18" Type="http://schemas.openxmlformats.org/officeDocument/2006/relationships/hyperlink" Target="file:///\\ilmnvso3ds1.blm.doi.net\so\users\pgriffin\My%20Documents\A_9_FAA\2021RFP\grants.gov" TargetMode="External"/><Relationship Id="rId26" Type="http://schemas.openxmlformats.org/officeDocument/2006/relationships/hyperlink" Target="https://oge.gov/" TargetMode="External"/><Relationship Id="rId3" Type="http://schemas.openxmlformats.org/officeDocument/2006/relationships/customXml" Target="../customXml/item3.xml"/><Relationship Id="rId21" Type="http://schemas.openxmlformats.org/officeDocument/2006/relationships/hyperlink" Target="mailto:pgriffin@blm.go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ilmnvso3ds1.blm.doi.net\so\users\pgriffin\My%20Documents\A_9_FAA\2021RFP\grants.gov" TargetMode="External"/><Relationship Id="rId17" Type="http://schemas.openxmlformats.org/officeDocument/2006/relationships/hyperlink" Target="file:///\\ilmnvso3ds1.blm.doi.net\so\users\pgriffin\My%20Documents\A_9_FAA\2021RFP\grants.gov" TargetMode="External"/><Relationship Id="rId25" Type="http://schemas.openxmlformats.org/officeDocument/2006/relationships/hyperlink" Target="https://oge.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lm.gov/sites/blm.gov/files/uploads/mediacenter_blmpolicymanual4720.pdf" TargetMode="External"/><Relationship Id="rId20" Type="http://schemas.openxmlformats.org/officeDocument/2006/relationships/hyperlink" Target="mailto:blm_hq_whbresearch@blm.gov" TargetMode="External"/><Relationship Id="rId29" Type="http://schemas.openxmlformats.org/officeDocument/2006/relationships/hyperlink" Target="mailto:pgriffin@bl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blm.gov%2Fprograms%2Fwild-horse-and-burro%2Fherd-management%2Fscience-and-research&amp;data=04%7C01%7Cpgriffin%40blm.gov%7C38424443017a4ea2d14f08d9a2d2b241%7C0693b5ba4b184d7b9341f32f400a5494%7C0%7C0%7C637719848089742280%7CUnknown%7CTWFpbGZsb3d8eyJWIjoiMC4wLjAwMDAiLCJQIjoiV2luMzIiLCJBTiI6Ik1haWwiLCJXVCI6Mn0%3D%7C1000&amp;sdata=1bxPMwzVAmM6no%2BT5a7YpQTarCu3Q%2BBHv21i3vMXYec%3D&amp;reserved=0" TargetMode="External"/><Relationship Id="rId24" Type="http://schemas.openxmlformats.org/officeDocument/2006/relationships/hyperlink" Target="https://www.doi.gov/ourprioritie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blm.gov/sites/blm.gov/files/uploads/mediacenter_blmpolicymanual4700.pdf" TargetMode="External"/><Relationship Id="rId23" Type="http://schemas.openxmlformats.org/officeDocument/2006/relationships/hyperlink" Target="mailto:blm_hq_whbresearch@blm.gov" TargetMode="External"/><Relationship Id="rId28" Type="http://schemas.openxmlformats.org/officeDocument/2006/relationships/hyperlink" Target="https://www.doi.gov/scientificintegrit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ilmnvso3ds1.blm.doi.net\so\users\pgriffin\My%20Documents\A_1_ResearchCoord\1d_2021%20RFP\grants.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m.gov/sites/blm.gov/files/uploads/mediacenter_blmpolicymanual4710.pdf" TargetMode="External"/><Relationship Id="rId22" Type="http://schemas.openxmlformats.org/officeDocument/2006/relationships/hyperlink" Target="mailto:sfluer@blm.gov" TargetMode="External"/><Relationship Id="rId27" Type="http://schemas.openxmlformats.org/officeDocument/2006/relationships/hyperlink" Target="http://www.doi.gov"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CBC7A4262FB4CB60E954145580CFE" ma:contentTypeVersion="2" ma:contentTypeDescription="Create a new document." ma:contentTypeScope="" ma:versionID="998ebb166df91a9fa93c23baa49ec4a0">
  <xsd:schema xmlns:xsd="http://www.w3.org/2001/XMLSchema" xmlns:xs="http://www.w3.org/2001/XMLSchema" xmlns:p="http://schemas.microsoft.com/office/2006/metadata/properties" xmlns:ns2="d46c50c5-1bf8-43fb-a2c3-2eba6b7be5a2" targetNamespace="http://schemas.microsoft.com/office/2006/metadata/properties" ma:root="true" ma:fieldsID="b1b59309f89b30075b837309a903ab97" ns2:_="">
    <xsd:import namespace="d46c50c5-1bf8-43fb-a2c3-2eba6b7be5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c50c5-1bf8-43fb-a2c3-2eba6b7be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FFEE9-81F1-4909-B441-043A5ECC4598}">
  <ds:schemaRefs>
    <ds:schemaRef ds:uri="http://schemas.microsoft.com/sharepoint/v3/contenttype/forms"/>
  </ds:schemaRefs>
</ds:datastoreItem>
</file>

<file path=customXml/itemProps2.xml><?xml version="1.0" encoding="utf-8"?>
<ds:datastoreItem xmlns:ds="http://schemas.openxmlformats.org/officeDocument/2006/customXml" ds:itemID="{DAB2E920-056D-4A81-B8A7-8AFDF41EDFC6}">
  <ds:schemaRefs>
    <ds:schemaRef ds:uri="http://schemas.openxmlformats.org/officeDocument/2006/bibliography"/>
  </ds:schemaRefs>
</ds:datastoreItem>
</file>

<file path=customXml/itemProps3.xml><?xml version="1.0" encoding="utf-8"?>
<ds:datastoreItem xmlns:ds="http://schemas.openxmlformats.org/officeDocument/2006/customXml" ds:itemID="{C47E5932-1D44-4CF5-866A-F0DA48814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97435-9A72-4F02-8DF7-7EC223D20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c50c5-1bf8-43fb-a2c3-2eba6b7be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7015</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BLM FOA Version 2 8 16</vt:lpstr>
    </vt:vector>
  </TitlesOfParts>
  <Company>Bureau of Land Management</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FOA Version 2 8 16</dc:title>
  <dc:creator>mgochis</dc:creator>
  <cp:lastModifiedBy>Lutterman, Jason W</cp:lastModifiedBy>
  <cp:revision>4</cp:revision>
  <cp:lastPrinted>2020-02-19T23:03:00Z</cp:lastPrinted>
  <dcterms:created xsi:type="dcterms:W3CDTF">2021-11-16T16:34:00Z</dcterms:created>
  <dcterms:modified xsi:type="dcterms:W3CDTF">2021-11-16T16:41:00Z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0x01010039CCBC7A4262FB4CB60E954145580CFE</vt:lpwstr>
  </property>
  <property fmtid="{D5CDD505-2E9C-101B-9397-08002B2CF9AE}" pid="3" name="_dlc_DocIdItemGuid">
    <vt:lpwstr>7a9c7f92-4c84-4544-9cac-963968d38f02</vt:lpwstr>
  </property>
  <property fmtid="{D5CDD505-2E9C-101B-9397-08002B2CF9AE}" pid="4" name="_DocHome">
    <vt:i4>-1319879238</vt:i4>
  </property>
</Properties>
</file>