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C0" w:rsidRPr="00F436C0" w:rsidRDefault="00F436C0" w:rsidP="005619C4">
      <w:pPr>
        <w:pStyle w:val="NoSpacing"/>
        <w:jc w:val="center"/>
        <w:rPr>
          <w:rFonts w:ascii="Times New Roman" w:hAnsi="Times New Roman" w:cs="Times New Roman"/>
          <w:b/>
          <w:sz w:val="24"/>
          <w:szCs w:val="24"/>
        </w:rPr>
      </w:pPr>
      <w:r w:rsidRPr="00F436C0">
        <w:rPr>
          <w:rFonts w:ascii="Times New Roman" w:hAnsi="Times New Roman" w:cs="Times New Roman"/>
          <w:b/>
          <w:sz w:val="24"/>
          <w:szCs w:val="24"/>
        </w:rPr>
        <w:t>Statement of</w:t>
      </w:r>
    </w:p>
    <w:p w:rsidR="00CF0430" w:rsidRDefault="00CF0430" w:rsidP="005619C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Neil </w:t>
      </w:r>
      <w:proofErr w:type="spellStart"/>
      <w:r>
        <w:rPr>
          <w:rFonts w:ascii="Times New Roman" w:hAnsi="Times New Roman" w:cs="Times New Roman"/>
          <w:b/>
          <w:sz w:val="24"/>
          <w:szCs w:val="24"/>
        </w:rPr>
        <w:t>Kornze</w:t>
      </w:r>
      <w:proofErr w:type="spellEnd"/>
      <w:r w:rsidR="005619C4">
        <w:rPr>
          <w:rFonts w:ascii="Times New Roman" w:hAnsi="Times New Roman" w:cs="Times New Roman"/>
          <w:b/>
          <w:sz w:val="24"/>
          <w:szCs w:val="24"/>
        </w:rPr>
        <w:t xml:space="preserve"> </w:t>
      </w:r>
    </w:p>
    <w:p w:rsidR="005619C4" w:rsidRDefault="005619C4" w:rsidP="005619C4">
      <w:pPr>
        <w:pStyle w:val="NoSpacing"/>
        <w:jc w:val="center"/>
        <w:rPr>
          <w:rFonts w:ascii="Times New Roman" w:hAnsi="Times New Roman" w:cs="Times New Roman"/>
          <w:b/>
          <w:sz w:val="24"/>
          <w:szCs w:val="24"/>
        </w:rPr>
      </w:pPr>
      <w:r>
        <w:rPr>
          <w:rFonts w:ascii="Times New Roman" w:hAnsi="Times New Roman" w:cs="Times New Roman"/>
          <w:b/>
          <w:sz w:val="24"/>
          <w:szCs w:val="24"/>
        </w:rPr>
        <w:t>Director</w:t>
      </w:r>
    </w:p>
    <w:p w:rsidR="00CF0430" w:rsidRPr="00F436C0" w:rsidRDefault="00CF0430" w:rsidP="00CF0430">
      <w:pPr>
        <w:pStyle w:val="NoSpacing"/>
        <w:jc w:val="center"/>
        <w:rPr>
          <w:rFonts w:ascii="Times New Roman" w:hAnsi="Times New Roman" w:cs="Times New Roman"/>
          <w:b/>
          <w:sz w:val="24"/>
          <w:szCs w:val="24"/>
        </w:rPr>
      </w:pPr>
      <w:r>
        <w:rPr>
          <w:rFonts w:ascii="Times New Roman" w:hAnsi="Times New Roman" w:cs="Times New Roman"/>
          <w:b/>
          <w:sz w:val="24"/>
          <w:szCs w:val="24"/>
        </w:rPr>
        <w:t>U.S. Department of the Interior</w:t>
      </w:r>
      <w:r w:rsidR="00717F75">
        <w:rPr>
          <w:rFonts w:ascii="Times New Roman" w:hAnsi="Times New Roman" w:cs="Times New Roman"/>
          <w:b/>
          <w:sz w:val="24"/>
          <w:szCs w:val="24"/>
        </w:rPr>
        <w:t>,</w:t>
      </w:r>
      <w:r w:rsidR="00717F75" w:rsidRPr="00717F75">
        <w:rPr>
          <w:rFonts w:ascii="Times New Roman" w:hAnsi="Times New Roman" w:cs="Times New Roman"/>
          <w:b/>
          <w:sz w:val="24"/>
          <w:szCs w:val="24"/>
        </w:rPr>
        <w:t xml:space="preserve"> </w:t>
      </w:r>
      <w:r w:rsidR="00717F75">
        <w:rPr>
          <w:rFonts w:ascii="Times New Roman" w:hAnsi="Times New Roman" w:cs="Times New Roman"/>
          <w:b/>
          <w:sz w:val="24"/>
          <w:szCs w:val="24"/>
        </w:rPr>
        <w:t>Bureau of Land Management</w:t>
      </w:r>
    </w:p>
    <w:p w:rsidR="0015756F" w:rsidRDefault="0015756F" w:rsidP="005619C4">
      <w:pPr>
        <w:pStyle w:val="NoSpacing"/>
        <w:jc w:val="center"/>
        <w:rPr>
          <w:rFonts w:ascii="Times New Roman" w:hAnsi="Times New Roman" w:cs="Times New Roman"/>
          <w:b/>
          <w:sz w:val="24"/>
          <w:szCs w:val="24"/>
        </w:rPr>
      </w:pPr>
      <w:bookmarkStart w:id="0" w:name="_GoBack"/>
      <w:r>
        <w:rPr>
          <w:rFonts w:ascii="Times New Roman" w:hAnsi="Times New Roman" w:cs="Times New Roman"/>
          <w:b/>
          <w:sz w:val="24"/>
          <w:szCs w:val="24"/>
        </w:rPr>
        <w:t>Senate Energy and Natural Resources</w:t>
      </w:r>
      <w:r w:rsidR="00717F75" w:rsidRPr="00717F75">
        <w:rPr>
          <w:rFonts w:ascii="Times New Roman" w:hAnsi="Times New Roman" w:cs="Times New Roman"/>
          <w:b/>
          <w:sz w:val="24"/>
          <w:szCs w:val="24"/>
        </w:rPr>
        <w:t xml:space="preserve"> </w:t>
      </w:r>
      <w:r w:rsidR="00717F75">
        <w:rPr>
          <w:rFonts w:ascii="Times New Roman" w:hAnsi="Times New Roman" w:cs="Times New Roman"/>
          <w:b/>
          <w:sz w:val="24"/>
          <w:szCs w:val="24"/>
        </w:rPr>
        <w:t>Committee</w:t>
      </w:r>
      <w:bookmarkEnd w:id="0"/>
    </w:p>
    <w:p w:rsidR="00F436C0" w:rsidRPr="00F436C0" w:rsidRDefault="00F436C0" w:rsidP="005619C4">
      <w:pPr>
        <w:pStyle w:val="NoSpacing"/>
        <w:jc w:val="center"/>
        <w:rPr>
          <w:rFonts w:ascii="Times New Roman" w:hAnsi="Times New Roman" w:cs="Times New Roman"/>
          <w:b/>
          <w:sz w:val="24"/>
          <w:szCs w:val="24"/>
        </w:rPr>
      </w:pPr>
      <w:r w:rsidRPr="00F436C0">
        <w:rPr>
          <w:rFonts w:ascii="Times New Roman" w:hAnsi="Times New Roman" w:cs="Times New Roman"/>
          <w:b/>
          <w:sz w:val="24"/>
          <w:szCs w:val="24"/>
        </w:rPr>
        <w:t>H.R. 2009, Pascua Yaqui Tribe Land Conveyance Act</w:t>
      </w:r>
    </w:p>
    <w:p w:rsidR="00F436C0" w:rsidRDefault="00F436C0" w:rsidP="005619C4">
      <w:pPr>
        <w:pStyle w:val="NoSpacing"/>
        <w:jc w:val="center"/>
        <w:rPr>
          <w:rFonts w:ascii="Times New Roman" w:hAnsi="Times New Roman" w:cs="Times New Roman"/>
          <w:b/>
          <w:sz w:val="24"/>
          <w:szCs w:val="24"/>
        </w:rPr>
      </w:pPr>
      <w:r>
        <w:rPr>
          <w:rFonts w:ascii="Times New Roman" w:hAnsi="Times New Roman" w:cs="Times New Roman"/>
          <w:b/>
          <w:sz w:val="24"/>
          <w:szCs w:val="24"/>
        </w:rPr>
        <w:t>September 22</w:t>
      </w:r>
      <w:r w:rsidRPr="00F436C0">
        <w:rPr>
          <w:rFonts w:ascii="Times New Roman" w:hAnsi="Times New Roman" w:cs="Times New Roman"/>
          <w:b/>
          <w:sz w:val="24"/>
          <w:szCs w:val="24"/>
        </w:rPr>
        <w:t>, 201</w:t>
      </w:r>
      <w:r>
        <w:rPr>
          <w:rFonts w:ascii="Times New Roman" w:hAnsi="Times New Roman" w:cs="Times New Roman"/>
          <w:b/>
          <w:sz w:val="24"/>
          <w:szCs w:val="24"/>
        </w:rPr>
        <w:t>6</w:t>
      </w:r>
    </w:p>
    <w:p w:rsidR="00CF0430" w:rsidRDefault="00CF0430" w:rsidP="005619C4">
      <w:pPr>
        <w:pStyle w:val="NoSpacing"/>
        <w:jc w:val="center"/>
        <w:rPr>
          <w:rFonts w:ascii="Times New Roman" w:hAnsi="Times New Roman" w:cs="Times New Roman"/>
          <w:b/>
          <w:sz w:val="24"/>
          <w:szCs w:val="24"/>
        </w:rPr>
      </w:pPr>
    </w:p>
    <w:p w:rsidR="0015756F" w:rsidRDefault="00F436C0" w:rsidP="005619C4">
      <w:pPr>
        <w:pStyle w:val="NoSpacing"/>
        <w:rPr>
          <w:rFonts w:ascii="Times New Roman" w:hAnsi="Times New Roman" w:cs="Times New Roman"/>
          <w:sz w:val="24"/>
          <w:szCs w:val="24"/>
        </w:rPr>
      </w:pPr>
      <w:proofErr w:type="gramStart"/>
      <w:r w:rsidRPr="00F436C0">
        <w:rPr>
          <w:rFonts w:ascii="Times New Roman" w:hAnsi="Times New Roman" w:cs="Times New Roman"/>
          <w:sz w:val="24"/>
          <w:szCs w:val="24"/>
        </w:rPr>
        <w:t>Thank you for the opportunity to present the views of the Department of the Interior (Department) on H.R. 2009, the Pascua Yaqui Tribe Land Conveyance Act.</w:t>
      </w:r>
      <w:proofErr w:type="gramEnd"/>
      <w:r w:rsidR="003E7F64">
        <w:rPr>
          <w:rFonts w:ascii="Times New Roman" w:hAnsi="Times New Roman" w:cs="Times New Roman"/>
          <w:sz w:val="24"/>
          <w:szCs w:val="24"/>
        </w:rPr>
        <w:t xml:space="preserve"> </w:t>
      </w:r>
      <w:r w:rsidRPr="00F436C0">
        <w:rPr>
          <w:rFonts w:ascii="Times New Roman" w:hAnsi="Times New Roman" w:cs="Times New Roman"/>
          <w:sz w:val="24"/>
          <w:szCs w:val="24"/>
        </w:rPr>
        <w:t xml:space="preserve"> H.R. 2009 provides that 40 acres of land in the Tucson, Arizona, area are declared to be held in trust by the United States for the benefit of the Pascua Yaqui Tribe (Tribe)</w:t>
      </w:r>
      <w:r w:rsidR="00762B6E">
        <w:rPr>
          <w:rFonts w:ascii="Times New Roman" w:hAnsi="Times New Roman" w:cs="Times New Roman"/>
          <w:sz w:val="24"/>
          <w:szCs w:val="24"/>
        </w:rPr>
        <w:t xml:space="preserve">; 13 acres </w:t>
      </w:r>
      <w:r w:rsidR="00762B6E" w:rsidRPr="00D9256D">
        <w:rPr>
          <w:rFonts w:ascii="Times New Roman" w:hAnsi="Times New Roman" w:cs="Times New Roman"/>
          <w:sz w:val="24"/>
          <w:szCs w:val="24"/>
        </w:rPr>
        <w:t>are to be sold</w:t>
      </w:r>
      <w:r w:rsidR="00762B6E">
        <w:rPr>
          <w:rFonts w:ascii="Times New Roman" w:hAnsi="Times New Roman" w:cs="Times New Roman"/>
          <w:sz w:val="24"/>
          <w:szCs w:val="24"/>
        </w:rPr>
        <w:t xml:space="preserve"> to the </w:t>
      </w:r>
      <w:r w:rsidR="00762B6E" w:rsidRPr="00F436C0">
        <w:rPr>
          <w:rFonts w:ascii="Times New Roman" w:hAnsi="Times New Roman" w:cs="Times New Roman"/>
          <w:sz w:val="24"/>
          <w:szCs w:val="24"/>
        </w:rPr>
        <w:t>Tucson Unified School Distr</w:t>
      </w:r>
      <w:r w:rsidR="00762B6E">
        <w:rPr>
          <w:rFonts w:ascii="Times New Roman" w:hAnsi="Times New Roman" w:cs="Times New Roman"/>
          <w:sz w:val="24"/>
          <w:szCs w:val="24"/>
        </w:rPr>
        <w:t>ict (District)</w:t>
      </w:r>
      <w:r w:rsidR="00A04593">
        <w:rPr>
          <w:rFonts w:ascii="Times New Roman" w:hAnsi="Times New Roman" w:cs="Times New Roman"/>
          <w:sz w:val="24"/>
          <w:szCs w:val="24"/>
        </w:rPr>
        <w:t xml:space="preserve">; and the </w:t>
      </w:r>
      <w:r w:rsidR="00A04593" w:rsidRPr="00D9256D">
        <w:rPr>
          <w:rFonts w:ascii="Times New Roman" w:hAnsi="Times New Roman" w:cs="Times New Roman"/>
          <w:sz w:val="24"/>
          <w:szCs w:val="24"/>
        </w:rPr>
        <w:t>District is authorized to acquire</w:t>
      </w:r>
      <w:r w:rsidR="00A04593">
        <w:rPr>
          <w:rFonts w:ascii="Times New Roman" w:hAnsi="Times New Roman" w:cs="Times New Roman"/>
          <w:sz w:val="24"/>
          <w:szCs w:val="24"/>
        </w:rPr>
        <w:t xml:space="preserve"> the Federal reversionary interest on 27 acres patented under the </w:t>
      </w:r>
      <w:r w:rsidR="00A04593" w:rsidRPr="00F436C0">
        <w:rPr>
          <w:rFonts w:ascii="Times New Roman" w:hAnsi="Times New Roman" w:cs="Times New Roman"/>
          <w:sz w:val="24"/>
          <w:szCs w:val="24"/>
        </w:rPr>
        <w:t>Recreation and Public Purposes (R&amp;PP) Act</w:t>
      </w:r>
      <w:r w:rsidR="00A04593">
        <w:rPr>
          <w:rFonts w:ascii="Times New Roman" w:hAnsi="Times New Roman" w:cs="Times New Roman"/>
          <w:sz w:val="24"/>
          <w:szCs w:val="24"/>
        </w:rPr>
        <w:t xml:space="preserve">.  </w:t>
      </w:r>
      <w:r w:rsidR="00A04593" w:rsidRPr="00D9256D">
        <w:rPr>
          <w:rFonts w:ascii="Times New Roman" w:hAnsi="Times New Roman" w:cs="Times New Roman"/>
          <w:sz w:val="24"/>
          <w:szCs w:val="24"/>
        </w:rPr>
        <w:t>We appreciate the sponsor’s amendment to H.R 2009, which addresses the concerns raised in our testimony of Nov. 4, 2015, on the bill as introduced.  The Department supports H.R. 2009 as referred to the Senate</w:t>
      </w:r>
      <w:r w:rsidR="0015756F" w:rsidRPr="00D9256D">
        <w:rPr>
          <w:rFonts w:ascii="Times New Roman" w:hAnsi="Times New Roman" w:cs="Times New Roman"/>
          <w:sz w:val="24"/>
          <w:szCs w:val="24"/>
        </w:rPr>
        <w:t>.</w:t>
      </w:r>
    </w:p>
    <w:p w:rsidR="0015756F" w:rsidRDefault="0015756F" w:rsidP="005619C4">
      <w:pPr>
        <w:pStyle w:val="NoSpacing"/>
        <w:rPr>
          <w:rFonts w:ascii="Times New Roman" w:hAnsi="Times New Roman" w:cs="Times New Roman"/>
          <w:sz w:val="24"/>
          <w:szCs w:val="24"/>
        </w:rPr>
      </w:pPr>
    </w:p>
    <w:p w:rsidR="00F436C0" w:rsidRDefault="00F436C0" w:rsidP="005619C4">
      <w:pPr>
        <w:pStyle w:val="NoSpacing"/>
        <w:rPr>
          <w:rFonts w:ascii="Times New Roman" w:hAnsi="Times New Roman" w:cs="Times New Roman"/>
          <w:b/>
          <w:sz w:val="24"/>
          <w:szCs w:val="24"/>
          <w:u w:val="single"/>
        </w:rPr>
      </w:pPr>
      <w:r w:rsidRPr="00F436C0">
        <w:rPr>
          <w:rFonts w:ascii="Times New Roman" w:hAnsi="Times New Roman" w:cs="Times New Roman"/>
          <w:b/>
          <w:sz w:val="24"/>
          <w:szCs w:val="24"/>
          <w:u w:val="single"/>
        </w:rPr>
        <w:t>Background</w:t>
      </w:r>
    </w:p>
    <w:p w:rsidR="00717F75" w:rsidRPr="00F436C0" w:rsidRDefault="00717F75" w:rsidP="005619C4">
      <w:pPr>
        <w:pStyle w:val="NoSpacing"/>
        <w:rPr>
          <w:rFonts w:ascii="Times New Roman" w:hAnsi="Times New Roman" w:cs="Times New Roman"/>
          <w:b/>
          <w:sz w:val="24"/>
          <w:szCs w:val="24"/>
          <w:u w:val="single"/>
        </w:rPr>
      </w:pPr>
    </w:p>
    <w:p w:rsidR="00F436C0" w:rsidRPr="00F436C0" w:rsidRDefault="00F436C0" w:rsidP="005619C4">
      <w:pPr>
        <w:spacing w:line="240" w:lineRule="auto"/>
        <w:rPr>
          <w:rFonts w:ascii="Times New Roman" w:hAnsi="Times New Roman" w:cs="Times New Roman"/>
          <w:sz w:val="24"/>
          <w:szCs w:val="24"/>
        </w:rPr>
      </w:pPr>
      <w:r w:rsidRPr="00F436C0">
        <w:rPr>
          <w:rFonts w:ascii="Times New Roman" w:hAnsi="Times New Roman" w:cs="Times New Roman"/>
          <w:sz w:val="24"/>
          <w:szCs w:val="24"/>
        </w:rPr>
        <w:t xml:space="preserve">The Pascua Yaqui Tribe’s lands are located in Pima County, near Tucson, Arizona, and are a combination of lands held in trust by the United States and lands purchased and held in fee by the Tribe. The District has historically operated the Hohokam School on lands nearby and adjacent to the tribal lands. </w:t>
      </w:r>
      <w:r w:rsidR="003E7F64">
        <w:rPr>
          <w:rFonts w:ascii="Times New Roman" w:hAnsi="Times New Roman" w:cs="Times New Roman"/>
          <w:sz w:val="24"/>
          <w:szCs w:val="24"/>
        </w:rPr>
        <w:t xml:space="preserve"> </w:t>
      </w:r>
      <w:r w:rsidRPr="00F436C0">
        <w:rPr>
          <w:rFonts w:ascii="Times New Roman" w:hAnsi="Times New Roman" w:cs="Times New Roman"/>
          <w:sz w:val="24"/>
          <w:szCs w:val="24"/>
        </w:rPr>
        <w:t xml:space="preserve">The District currently holds two parcels of land under separate R&amp;PP patents totaling approximately 67 acres, in which the United States holds reversionary interests enforceable under the R&amp;PP Act. This land consists of a tract of approximately 27 acres on which the Hohokam School currently sits and another tract of approximately 40 acres that is currently undeveloped. </w:t>
      </w:r>
      <w:r w:rsidR="003E7F64">
        <w:rPr>
          <w:rFonts w:ascii="Times New Roman" w:hAnsi="Times New Roman" w:cs="Times New Roman"/>
          <w:sz w:val="24"/>
          <w:szCs w:val="24"/>
        </w:rPr>
        <w:t xml:space="preserve"> </w:t>
      </w:r>
      <w:r w:rsidRPr="00F436C0">
        <w:rPr>
          <w:rFonts w:ascii="Times New Roman" w:hAnsi="Times New Roman" w:cs="Times New Roman"/>
          <w:sz w:val="24"/>
          <w:szCs w:val="24"/>
        </w:rPr>
        <w:t>The Bureau of Land Management (BLM) also manages an unencumbered tract of approximately 13 acres located between the two parcels patented to the District which have been identified as potentially suitable for disposal in the current Resource Management Plan.</w:t>
      </w:r>
    </w:p>
    <w:p w:rsidR="00F436C0" w:rsidRDefault="00F436C0" w:rsidP="005619C4">
      <w:pPr>
        <w:pStyle w:val="NoSpacing"/>
        <w:rPr>
          <w:rFonts w:ascii="Times New Roman" w:hAnsi="Times New Roman" w:cs="Times New Roman"/>
          <w:b/>
          <w:sz w:val="24"/>
          <w:szCs w:val="24"/>
          <w:u w:val="single"/>
        </w:rPr>
      </w:pPr>
      <w:r w:rsidRPr="00F436C0">
        <w:rPr>
          <w:rFonts w:ascii="Times New Roman" w:hAnsi="Times New Roman" w:cs="Times New Roman"/>
          <w:b/>
          <w:sz w:val="24"/>
          <w:szCs w:val="24"/>
          <w:u w:val="single"/>
        </w:rPr>
        <w:t>H.R. 2009</w:t>
      </w:r>
    </w:p>
    <w:p w:rsidR="00717F75" w:rsidRPr="00F436C0" w:rsidRDefault="00717F75" w:rsidP="005619C4">
      <w:pPr>
        <w:pStyle w:val="NoSpacing"/>
        <w:rPr>
          <w:rFonts w:ascii="Times New Roman" w:hAnsi="Times New Roman" w:cs="Times New Roman"/>
          <w:b/>
          <w:sz w:val="24"/>
          <w:szCs w:val="24"/>
          <w:u w:val="single"/>
        </w:rPr>
      </w:pPr>
    </w:p>
    <w:p w:rsidR="0015756F" w:rsidRDefault="00F436C0" w:rsidP="005619C4">
      <w:pPr>
        <w:spacing w:line="240" w:lineRule="auto"/>
        <w:rPr>
          <w:rFonts w:ascii="Times New Roman" w:hAnsi="Times New Roman" w:cs="Times New Roman"/>
          <w:sz w:val="24"/>
          <w:szCs w:val="24"/>
        </w:rPr>
      </w:pPr>
      <w:r w:rsidRPr="00D9256D">
        <w:rPr>
          <w:rFonts w:ascii="Times New Roman" w:hAnsi="Times New Roman" w:cs="Times New Roman"/>
          <w:sz w:val="24"/>
          <w:szCs w:val="24"/>
        </w:rPr>
        <w:t xml:space="preserve">H.R. 2009 declares that approximately 40 acres of land, designated in the bill as “Parcel A”, are held in trust by the United States for the benefit of the Tribe on </w:t>
      </w:r>
      <w:r w:rsidR="00A04593" w:rsidRPr="00D9256D">
        <w:rPr>
          <w:rFonts w:ascii="Times New Roman" w:hAnsi="Times New Roman" w:cs="Times New Roman"/>
          <w:sz w:val="24"/>
          <w:szCs w:val="24"/>
        </w:rPr>
        <w:t xml:space="preserve">the day after the District relinquishes all of its right, title, and interest to the 40 acres.  </w:t>
      </w:r>
      <w:r w:rsidRPr="00D9256D">
        <w:rPr>
          <w:rFonts w:ascii="Times New Roman" w:hAnsi="Times New Roman" w:cs="Times New Roman"/>
          <w:sz w:val="24"/>
          <w:szCs w:val="24"/>
        </w:rPr>
        <w:t xml:space="preserve">In addition, the bill </w:t>
      </w:r>
      <w:r w:rsidR="00A04593" w:rsidRPr="00D9256D">
        <w:rPr>
          <w:rFonts w:ascii="Times New Roman" w:hAnsi="Times New Roman" w:cs="Times New Roman"/>
          <w:sz w:val="24"/>
          <w:szCs w:val="24"/>
        </w:rPr>
        <w:t>authorizes the Secretary to convey to the District a parcel of 13 acres of currently unencumbered public lands, designated in the bill as “Parcel B”,</w:t>
      </w:r>
      <w:r w:rsidR="00053959" w:rsidRPr="00D9256D">
        <w:rPr>
          <w:rFonts w:ascii="Times New Roman" w:hAnsi="Times New Roman" w:cs="Times New Roman"/>
          <w:sz w:val="24"/>
          <w:szCs w:val="24"/>
        </w:rPr>
        <w:t xml:space="preserve"> subject to valid existing rights and payment of fair market value. </w:t>
      </w:r>
      <w:r w:rsidR="00A04593" w:rsidRPr="00D9256D">
        <w:rPr>
          <w:rFonts w:ascii="Times New Roman" w:hAnsi="Times New Roman" w:cs="Times New Roman"/>
          <w:sz w:val="24"/>
          <w:szCs w:val="24"/>
        </w:rPr>
        <w:t>Also, the bill authorizes the Secretary to convey to the District the Federal reversionary interest in 27.5 acres of land</w:t>
      </w:r>
      <w:r w:rsidR="00C251A3" w:rsidRPr="00D9256D">
        <w:rPr>
          <w:rFonts w:ascii="Times New Roman" w:hAnsi="Times New Roman" w:cs="Times New Roman"/>
          <w:sz w:val="24"/>
          <w:szCs w:val="24"/>
        </w:rPr>
        <w:t>, designated in the bill as “Parcel C”,</w:t>
      </w:r>
      <w:r w:rsidR="00A04593" w:rsidRPr="00D9256D">
        <w:rPr>
          <w:rFonts w:ascii="Times New Roman" w:hAnsi="Times New Roman" w:cs="Times New Roman"/>
          <w:sz w:val="24"/>
          <w:szCs w:val="24"/>
        </w:rPr>
        <w:t xml:space="preserve"> previously patented to the District under the R&amp;PP Act</w:t>
      </w:r>
      <w:r w:rsidR="00053959" w:rsidRPr="00D9256D">
        <w:rPr>
          <w:rFonts w:ascii="Times New Roman" w:hAnsi="Times New Roman" w:cs="Times New Roman"/>
          <w:sz w:val="24"/>
          <w:szCs w:val="24"/>
        </w:rPr>
        <w:t xml:space="preserve"> </w:t>
      </w:r>
      <w:r w:rsidR="00A04593" w:rsidRPr="00D9256D">
        <w:rPr>
          <w:rFonts w:ascii="Times New Roman" w:hAnsi="Times New Roman" w:cs="Times New Roman"/>
          <w:sz w:val="24"/>
          <w:szCs w:val="24"/>
        </w:rPr>
        <w:t>upon the District’s payment of the appraised value to the Department.</w:t>
      </w:r>
      <w:r w:rsidR="00A04593">
        <w:rPr>
          <w:rFonts w:ascii="Times New Roman" w:hAnsi="Times New Roman" w:cs="Times New Roman"/>
          <w:sz w:val="24"/>
          <w:szCs w:val="24"/>
        </w:rPr>
        <w:t xml:space="preserve">  </w:t>
      </w:r>
    </w:p>
    <w:p w:rsidR="00717F75" w:rsidRDefault="00717F75" w:rsidP="005619C4">
      <w:pPr>
        <w:spacing w:line="240" w:lineRule="auto"/>
        <w:rPr>
          <w:rFonts w:ascii="Times New Roman" w:hAnsi="Times New Roman" w:cs="Times New Roman"/>
          <w:sz w:val="24"/>
          <w:szCs w:val="24"/>
        </w:rPr>
      </w:pPr>
    </w:p>
    <w:p w:rsidR="00717F75" w:rsidRDefault="00717F75" w:rsidP="005619C4">
      <w:pPr>
        <w:spacing w:line="240" w:lineRule="auto"/>
        <w:rPr>
          <w:rFonts w:ascii="Times New Roman" w:hAnsi="Times New Roman" w:cs="Times New Roman"/>
          <w:sz w:val="24"/>
          <w:szCs w:val="24"/>
        </w:rPr>
      </w:pPr>
    </w:p>
    <w:p w:rsidR="00AE57BC" w:rsidRDefault="00F436C0" w:rsidP="005619C4">
      <w:pPr>
        <w:spacing w:line="240" w:lineRule="auto"/>
        <w:rPr>
          <w:rFonts w:ascii="Times New Roman" w:hAnsi="Times New Roman" w:cs="Times New Roman"/>
          <w:b/>
          <w:sz w:val="24"/>
          <w:szCs w:val="24"/>
          <w:u w:val="single"/>
        </w:rPr>
      </w:pPr>
      <w:r w:rsidRPr="00F436C0">
        <w:rPr>
          <w:rFonts w:ascii="Times New Roman" w:hAnsi="Times New Roman" w:cs="Times New Roman"/>
          <w:b/>
          <w:sz w:val="24"/>
          <w:szCs w:val="24"/>
          <w:u w:val="single"/>
        </w:rPr>
        <w:lastRenderedPageBreak/>
        <w:t>Conclusion</w:t>
      </w:r>
    </w:p>
    <w:p w:rsidR="007B4B8B" w:rsidRPr="00C22A84" w:rsidRDefault="00F436C0" w:rsidP="005619C4">
      <w:pPr>
        <w:spacing w:line="240" w:lineRule="auto"/>
        <w:rPr>
          <w:rFonts w:ascii="Times New Roman" w:hAnsi="Times New Roman" w:cs="Times New Roman"/>
          <w:sz w:val="24"/>
          <w:szCs w:val="24"/>
        </w:rPr>
      </w:pPr>
      <w:r w:rsidRPr="00F436C0">
        <w:rPr>
          <w:rFonts w:ascii="Times New Roman" w:hAnsi="Times New Roman" w:cs="Times New Roman"/>
          <w:sz w:val="24"/>
          <w:szCs w:val="24"/>
        </w:rPr>
        <w:t xml:space="preserve">H.R. 2009 represents an opportunity to improve land use for both the Tribe and the District on these </w:t>
      </w:r>
      <w:r w:rsidRPr="00C22A84">
        <w:rPr>
          <w:rFonts w:ascii="Times New Roman" w:hAnsi="Times New Roman" w:cs="Times New Roman"/>
          <w:sz w:val="24"/>
          <w:szCs w:val="24"/>
        </w:rPr>
        <w:t xml:space="preserve">three tracts of land. </w:t>
      </w:r>
      <w:r w:rsidR="0015756F">
        <w:rPr>
          <w:rFonts w:ascii="Times New Roman" w:hAnsi="Times New Roman" w:cs="Times New Roman"/>
          <w:sz w:val="24"/>
          <w:szCs w:val="24"/>
        </w:rPr>
        <w:t xml:space="preserve"> </w:t>
      </w:r>
      <w:r w:rsidRPr="00C22A84">
        <w:rPr>
          <w:rFonts w:ascii="Times New Roman" w:hAnsi="Times New Roman" w:cs="Times New Roman"/>
          <w:sz w:val="24"/>
          <w:szCs w:val="24"/>
        </w:rPr>
        <w:t>Thank you for the opportunity to testify. I will be glad to answer any questions.</w:t>
      </w:r>
    </w:p>
    <w:sectPr w:rsidR="007B4B8B" w:rsidRPr="00C22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C0"/>
    <w:rsid w:val="00053959"/>
    <w:rsid w:val="0006108C"/>
    <w:rsid w:val="000861AB"/>
    <w:rsid w:val="000F6476"/>
    <w:rsid w:val="0015756F"/>
    <w:rsid w:val="00357A7B"/>
    <w:rsid w:val="003A70A3"/>
    <w:rsid w:val="003E7F64"/>
    <w:rsid w:val="00447BA6"/>
    <w:rsid w:val="005619C4"/>
    <w:rsid w:val="00632E56"/>
    <w:rsid w:val="00717F75"/>
    <w:rsid w:val="007578B2"/>
    <w:rsid w:val="00762B6E"/>
    <w:rsid w:val="007B4B8B"/>
    <w:rsid w:val="008875F2"/>
    <w:rsid w:val="00944262"/>
    <w:rsid w:val="00A04593"/>
    <w:rsid w:val="00A460C5"/>
    <w:rsid w:val="00A81B1F"/>
    <w:rsid w:val="00AE57BC"/>
    <w:rsid w:val="00B64D2A"/>
    <w:rsid w:val="00C22A84"/>
    <w:rsid w:val="00C251A3"/>
    <w:rsid w:val="00CF0430"/>
    <w:rsid w:val="00D56B16"/>
    <w:rsid w:val="00D9256D"/>
    <w:rsid w:val="00F436C0"/>
    <w:rsid w:val="00F82049"/>
    <w:rsid w:val="00FC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6C0"/>
    <w:pPr>
      <w:spacing w:after="0" w:line="240" w:lineRule="auto"/>
    </w:pPr>
  </w:style>
  <w:style w:type="paragraph" w:styleId="BalloonText">
    <w:name w:val="Balloon Text"/>
    <w:basedOn w:val="Normal"/>
    <w:link w:val="BalloonTextChar"/>
    <w:uiPriority w:val="99"/>
    <w:semiHidden/>
    <w:unhideWhenUsed/>
    <w:rsid w:val="00944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6C0"/>
    <w:pPr>
      <w:spacing w:after="0" w:line="240" w:lineRule="auto"/>
    </w:pPr>
  </w:style>
  <w:style w:type="paragraph" w:styleId="BalloonText">
    <w:name w:val="Balloon Text"/>
    <w:basedOn w:val="Normal"/>
    <w:link w:val="BalloonTextChar"/>
    <w:uiPriority w:val="99"/>
    <w:semiHidden/>
    <w:unhideWhenUsed/>
    <w:rsid w:val="00944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 Jill A</dc:creator>
  <cp:lastModifiedBy>DiCerbo, Adrienne L</cp:lastModifiedBy>
  <cp:revision>2</cp:revision>
  <cp:lastPrinted>2016-09-19T18:10:00Z</cp:lastPrinted>
  <dcterms:created xsi:type="dcterms:W3CDTF">2016-12-28T15:37:00Z</dcterms:created>
  <dcterms:modified xsi:type="dcterms:W3CDTF">2016-12-28T15:37:00Z</dcterms:modified>
</cp:coreProperties>
</file>