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drawings/drawing7.xml" ContentType="application/vnd.openxmlformats-officedocument.drawingml.chartshapes+xml"/>
  <Override PartName="/word/drawings/drawing4.xml" ContentType="application/vnd.openxmlformats-officedocument.drawingml.chartshapes+xml"/>
  <Override PartName="/word/drawings/drawing1.xml" ContentType="application/vnd.openxmlformats-officedocument.drawingml.chartshapes+xml"/>
  <Override PartName="/word/drawings/drawing8.xml" ContentType="application/vnd.openxmlformats-officedocument.drawingml.chartshapes+xml"/>
  <Override PartName="/word/drawings/drawing5.xml" ContentType="application/vnd.openxmlformats-officedocument.drawingml.chartshapes+xml"/>
  <Override PartName="/word/drawings/drawing9.xml" ContentType="application/vnd.openxmlformats-officedocument.drawingml.chartshapes+xml"/>
  <Override PartName="/word/drawings/drawing2.xml" ContentType="application/vnd.openxmlformats-officedocument.drawingml.chartshapes+xml"/>
  <Override PartName="/word/drawings/drawing10.xml" ContentType="application/vnd.openxmlformats-officedocument.drawingml.chartshapes+xml"/>
  <Override PartName="/word/drawings/drawing6.xml" ContentType="application/vnd.openxmlformats-officedocument.drawingml.chartshapes+xml"/>
  <Override PartName="/word/drawings/drawing3.xml" ContentType="application/vnd.openxmlformats-officedocument.drawingml.chartshap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10.xml" ContentType="application/vnd.openxmlformats-officedocument.drawingml.chart+xml"/>
  <Override PartName="/word/charts/chart9.xml" ContentType="application/vnd.openxmlformats-officedocument.drawingml.chart+xml"/>
  <Override PartName="/word/theme/theme1.xml" ContentType="application/vnd.openxmlformats-officedocument.theme+xml"/>
  <Override PartName="/word/charts/chart8.xml" ContentType="application/vnd.openxmlformats-officedocument.drawingml.chart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CCA35E0" w14:textId="2475B55B" w:rsidR="0030450B" w:rsidRDefault="0030450B" w:rsidP="0030450B">
      <w:pPr>
        <w:rPr>
          <w:b/>
          <w:bCs/>
        </w:rPr>
      </w:pPr>
      <w:r>
        <w:rPr>
          <w:b/>
          <w:bCs/>
        </w:rPr>
        <w:t>Colorado and Arizona</w:t>
      </w:r>
      <w:r>
        <w:rPr>
          <w:b/>
          <w:bCs/>
        </w:rPr>
        <w:t xml:space="preserve"> Deposition Charts Class I Areas</w:t>
      </w:r>
    </w:p>
    <w:p w14:paraId="68BDF7EE" w14:textId="77777777" w:rsidR="00F16A5F" w:rsidRDefault="00F16A5F" w:rsidP="00F16A5F">
      <w:pPr>
        <w:jc w:val="center"/>
      </w:pPr>
    </w:p>
    <w:p w14:paraId="5ADD55B4" w14:textId="77777777" w:rsidR="00F16A5F" w:rsidRDefault="00F16A5F" w:rsidP="00F16A5F">
      <w:pPr>
        <w:jc w:val="center"/>
      </w:pPr>
    </w:p>
    <w:p w14:paraId="782DB7F9" w14:textId="77777777" w:rsidR="00F16A5F" w:rsidRDefault="00F16A5F" w:rsidP="00F16A5F">
      <w:pPr>
        <w:jc w:val="center"/>
      </w:pPr>
    </w:p>
    <w:p w14:paraId="0CF7C6A5" w14:textId="77777777" w:rsidR="00F16A5F" w:rsidRDefault="00F16A5F" w:rsidP="00F16A5F">
      <w:pPr>
        <w:jc w:val="center"/>
      </w:pPr>
    </w:p>
    <w:p w14:paraId="188C4CBC" w14:textId="77777777" w:rsidR="00F16A5F" w:rsidRDefault="00F16A5F" w:rsidP="00F16A5F">
      <w:pPr>
        <w:jc w:val="center"/>
      </w:pPr>
    </w:p>
    <w:p w14:paraId="596882E4" w14:textId="77777777" w:rsidR="00F16A5F" w:rsidRDefault="00F16A5F" w:rsidP="00F16A5F">
      <w:pPr>
        <w:jc w:val="center"/>
      </w:pPr>
    </w:p>
    <w:p w14:paraId="19724051" w14:textId="77777777" w:rsidR="00F16A5F" w:rsidRDefault="00F16A5F" w:rsidP="00F16A5F">
      <w:pPr>
        <w:jc w:val="center"/>
      </w:pPr>
    </w:p>
    <w:p w14:paraId="4F1A34F2" w14:textId="77777777" w:rsidR="00F16A5F" w:rsidRDefault="00F16A5F" w:rsidP="00F16A5F">
      <w:pPr>
        <w:jc w:val="center"/>
      </w:pPr>
    </w:p>
    <w:p w14:paraId="3B6E19BB" w14:textId="77777777" w:rsidR="00F16A5F" w:rsidRDefault="00F16A5F" w:rsidP="00F16A5F">
      <w:pPr>
        <w:jc w:val="center"/>
      </w:pPr>
    </w:p>
    <w:p w14:paraId="09DDF168" w14:textId="77777777" w:rsidR="00F16A5F" w:rsidRDefault="00F16A5F" w:rsidP="00F16A5F">
      <w:pPr>
        <w:jc w:val="center"/>
      </w:pPr>
    </w:p>
    <w:p w14:paraId="2282C76C" w14:textId="77777777" w:rsidR="00F16A5F" w:rsidRDefault="00F16A5F" w:rsidP="00F16A5F">
      <w:pPr>
        <w:jc w:val="center"/>
      </w:pPr>
    </w:p>
    <w:p w14:paraId="0E294D42" w14:textId="77777777" w:rsidR="00F16A5F" w:rsidRDefault="00F16A5F" w:rsidP="00F16A5F">
      <w:pPr>
        <w:jc w:val="center"/>
      </w:pPr>
      <w:r>
        <w:t>Appendix G</w:t>
      </w:r>
    </w:p>
    <w:p w14:paraId="61859A57" w14:textId="6FB41491" w:rsidR="00F16A5F" w:rsidRDefault="00F16A5F" w:rsidP="00F16A5F">
      <w:pPr>
        <w:jc w:val="center"/>
      </w:pPr>
      <w:r>
        <w:t>Deposition Pie Charts for Class I areas</w:t>
      </w:r>
      <w:r w:rsidR="00220680">
        <w:t xml:space="preserve"> and IMPROVE monitoring sites</w:t>
      </w:r>
    </w:p>
    <w:p w14:paraId="5D7EF2BD" w14:textId="77777777" w:rsidR="00F16A5F" w:rsidRDefault="00F16A5F" w:rsidP="00F16A5F">
      <w:pPr>
        <w:jc w:val="center"/>
      </w:pPr>
    </w:p>
    <w:p w14:paraId="6A333584" w14:textId="77777777" w:rsidR="00F16A5F" w:rsidRDefault="00F16A5F" w:rsidP="00F16A5F">
      <w:pPr>
        <w:jc w:val="center"/>
      </w:pPr>
    </w:p>
    <w:p w14:paraId="499908A1" w14:textId="77777777" w:rsidR="00F16A5F" w:rsidRDefault="00F16A5F" w:rsidP="00F16A5F">
      <w:pPr>
        <w:jc w:val="center"/>
      </w:pPr>
    </w:p>
    <w:p w14:paraId="0EECF61D" w14:textId="77777777" w:rsidR="00F16A5F" w:rsidRDefault="00F16A5F" w:rsidP="00F16A5F">
      <w:pPr>
        <w:jc w:val="center"/>
      </w:pPr>
    </w:p>
    <w:p w14:paraId="33AA600C" w14:textId="77777777" w:rsidR="00F16A5F" w:rsidRDefault="00F16A5F" w:rsidP="00F16A5F">
      <w:pPr>
        <w:jc w:val="center"/>
      </w:pPr>
    </w:p>
    <w:p w14:paraId="2A3377F7" w14:textId="77777777" w:rsidR="00F16A5F" w:rsidRDefault="00F16A5F" w:rsidP="00F16A5F">
      <w:pPr>
        <w:jc w:val="center"/>
      </w:pPr>
    </w:p>
    <w:p w14:paraId="138DFCC6" w14:textId="77777777" w:rsidR="00F16A5F" w:rsidRDefault="00F16A5F" w:rsidP="00F16A5F">
      <w:pPr>
        <w:jc w:val="center"/>
      </w:pPr>
    </w:p>
    <w:p w14:paraId="4926FAB1" w14:textId="77777777" w:rsidR="00F16A5F" w:rsidRDefault="00F16A5F" w:rsidP="00F16A5F">
      <w:pPr>
        <w:jc w:val="center"/>
      </w:pPr>
    </w:p>
    <w:p w14:paraId="776C2C11" w14:textId="77777777" w:rsidR="00F16A5F" w:rsidRDefault="00F16A5F" w:rsidP="00F16A5F">
      <w:pPr>
        <w:jc w:val="center"/>
      </w:pPr>
    </w:p>
    <w:p w14:paraId="0BE38B3B" w14:textId="77777777" w:rsidR="00F16A5F" w:rsidRDefault="00F16A5F" w:rsidP="00F16A5F">
      <w:pPr>
        <w:jc w:val="center"/>
      </w:pPr>
    </w:p>
    <w:p w14:paraId="3360FE12" w14:textId="77777777" w:rsidR="00F16A5F" w:rsidRDefault="00F16A5F" w:rsidP="00F16A5F">
      <w:pPr>
        <w:jc w:val="center"/>
      </w:pPr>
    </w:p>
    <w:p w14:paraId="39A3E640" w14:textId="77777777" w:rsidR="00112F64" w:rsidRDefault="00112F64" w:rsidP="00F16A5F">
      <w:pPr>
        <w:rPr>
          <w:b/>
          <w:u w:val="single"/>
        </w:rPr>
      </w:pPr>
      <w:bookmarkStart w:id="0" w:name="_GoBack"/>
      <w:bookmarkEnd w:id="0"/>
      <w:r>
        <w:rPr>
          <w:b/>
          <w:u w:val="single"/>
        </w:rPr>
        <w:lastRenderedPageBreak/>
        <w:t>Colorado Class I Areas</w:t>
      </w:r>
    </w:p>
    <w:p w14:paraId="5FC4E576" w14:textId="77777777" w:rsidR="00112F64" w:rsidRDefault="00112F64" w:rsidP="00F16A5F">
      <w:r>
        <w:t>Great Sand Dunes National Monument</w:t>
      </w:r>
    </w:p>
    <w:p w14:paraId="1FA3D342" w14:textId="77777777" w:rsidR="00112F64" w:rsidRDefault="00112F64" w:rsidP="00F16A5F">
      <w:r>
        <w:rPr>
          <w:noProof/>
        </w:rPr>
        <w:drawing>
          <wp:inline distT="0" distB="0" distL="0" distR="0" wp14:anchorId="4420C1F6" wp14:editId="37BDC85E">
            <wp:extent cx="5130470" cy="4265762"/>
            <wp:effectExtent l="0" t="0" r="13335" b="20955"/>
            <wp:docPr id="13" name="Chart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"/>
              </a:graphicData>
            </a:graphic>
          </wp:inline>
        </w:drawing>
      </w:r>
    </w:p>
    <w:p w14:paraId="6AEC5A53" w14:textId="77777777" w:rsidR="00112F64" w:rsidRPr="00112F64" w:rsidRDefault="00112F64" w:rsidP="00F16A5F">
      <w:r>
        <w:rPr>
          <w:noProof/>
        </w:rPr>
        <w:lastRenderedPageBreak/>
        <w:drawing>
          <wp:inline distT="0" distB="0" distL="0" distR="0" wp14:anchorId="06BC9B5D" wp14:editId="0CA0F0C4">
            <wp:extent cx="5925539" cy="5339033"/>
            <wp:effectExtent l="0" t="0" r="18415" b="14605"/>
            <wp:docPr id="14" name="Chart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p w14:paraId="085209B5" w14:textId="77777777" w:rsidR="00112F64" w:rsidRDefault="00112F64" w:rsidP="00F16A5F">
      <w:pPr>
        <w:rPr>
          <w:b/>
          <w:u w:val="single"/>
        </w:rPr>
      </w:pPr>
    </w:p>
    <w:p w14:paraId="4E4B196E" w14:textId="77777777" w:rsidR="00112F64" w:rsidRDefault="00112F64" w:rsidP="00F16A5F">
      <w:pPr>
        <w:rPr>
          <w:b/>
          <w:u w:val="single"/>
        </w:rPr>
      </w:pPr>
    </w:p>
    <w:p w14:paraId="321B5F0A" w14:textId="77777777" w:rsidR="00112F64" w:rsidRDefault="00112F64" w:rsidP="00F16A5F">
      <w:pPr>
        <w:rPr>
          <w:b/>
          <w:u w:val="single"/>
        </w:rPr>
      </w:pPr>
    </w:p>
    <w:p w14:paraId="5F19C072" w14:textId="77777777" w:rsidR="00112F64" w:rsidRDefault="00112F64" w:rsidP="00F16A5F">
      <w:pPr>
        <w:rPr>
          <w:b/>
          <w:u w:val="single"/>
        </w:rPr>
      </w:pPr>
    </w:p>
    <w:p w14:paraId="79F8CFFE" w14:textId="77777777" w:rsidR="00112F64" w:rsidRDefault="00112F64" w:rsidP="00F16A5F">
      <w:pPr>
        <w:rPr>
          <w:b/>
          <w:u w:val="single"/>
        </w:rPr>
      </w:pPr>
    </w:p>
    <w:p w14:paraId="595049C5" w14:textId="77777777" w:rsidR="00112F64" w:rsidRDefault="00112F64" w:rsidP="00F16A5F">
      <w:pPr>
        <w:rPr>
          <w:b/>
          <w:u w:val="single"/>
        </w:rPr>
      </w:pPr>
    </w:p>
    <w:p w14:paraId="782AE633" w14:textId="77777777" w:rsidR="00112F64" w:rsidRDefault="00112F64" w:rsidP="00F16A5F">
      <w:pPr>
        <w:rPr>
          <w:b/>
          <w:u w:val="single"/>
        </w:rPr>
      </w:pPr>
    </w:p>
    <w:p w14:paraId="20CE385A" w14:textId="77777777" w:rsidR="00112F64" w:rsidRDefault="00112F64" w:rsidP="00F16A5F">
      <w:pPr>
        <w:rPr>
          <w:b/>
          <w:u w:val="single"/>
        </w:rPr>
      </w:pPr>
    </w:p>
    <w:p w14:paraId="2254980F" w14:textId="77777777" w:rsidR="00112F64" w:rsidRDefault="00112F64" w:rsidP="00F16A5F">
      <w:r w:rsidRPr="00112F64">
        <w:lastRenderedPageBreak/>
        <w:t>Weminuche Wilderness</w:t>
      </w:r>
    </w:p>
    <w:p w14:paraId="225A363E" w14:textId="77777777" w:rsidR="00112F64" w:rsidRDefault="00112F64" w:rsidP="00F16A5F">
      <w:r>
        <w:rPr>
          <w:noProof/>
        </w:rPr>
        <w:drawing>
          <wp:inline distT="0" distB="0" distL="0" distR="0" wp14:anchorId="1541489A" wp14:editId="048AF4AC">
            <wp:extent cx="5130470" cy="4265762"/>
            <wp:effectExtent l="0" t="0" r="13335" b="20955"/>
            <wp:docPr id="15" name="Chart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14:paraId="79DFA43D" w14:textId="77777777" w:rsidR="00112F64" w:rsidRPr="00112F64" w:rsidRDefault="00112F64" w:rsidP="00F16A5F">
      <w:r>
        <w:rPr>
          <w:noProof/>
        </w:rPr>
        <w:lastRenderedPageBreak/>
        <w:drawing>
          <wp:inline distT="0" distB="0" distL="0" distR="0" wp14:anchorId="61D90ADA" wp14:editId="5E823904">
            <wp:extent cx="5925539" cy="5339033"/>
            <wp:effectExtent l="0" t="0" r="18415" b="14605"/>
            <wp:docPr id="16" name="Chart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14:paraId="13ACAF73" w14:textId="77777777" w:rsidR="00112F64" w:rsidRDefault="00112F64" w:rsidP="00F16A5F">
      <w:pPr>
        <w:rPr>
          <w:b/>
          <w:u w:val="single"/>
        </w:rPr>
      </w:pPr>
    </w:p>
    <w:p w14:paraId="62D388D8" w14:textId="77777777" w:rsidR="00112F64" w:rsidRDefault="00112F64" w:rsidP="00F16A5F">
      <w:pPr>
        <w:rPr>
          <w:b/>
          <w:u w:val="single"/>
        </w:rPr>
      </w:pPr>
    </w:p>
    <w:p w14:paraId="6835BDE7" w14:textId="77777777" w:rsidR="00112F64" w:rsidRDefault="00112F64" w:rsidP="00F16A5F">
      <w:pPr>
        <w:rPr>
          <w:b/>
          <w:u w:val="single"/>
        </w:rPr>
      </w:pPr>
    </w:p>
    <w:p w14:paraId="70C33549" w14:textId="77777777" w:rsidR="001B3776" w:rsidRDefault="001B3776" w:rsidP="00F16A5F">
      <w:pPr>
        <w:rPr>
          <w:b/>
          <w:u w:val="single"/>
        </w:rPr>
      </w:pPr>
    </w:p>
    <w:p w14:paraId="0BE020B7" w14:textId="77777777" w:rsidR="001B3776" w:rsidRDefault="001B3776" w:rsidP="00F16A5F">
      <w:pPr>
        <w:rPr>
          <w:b/>
          <w:u w:val="single"/>
        </w:rPr>
      </w:pPr>
    </w:p>
    <w:p w14:paraId="3053D53D" w14:textId="77777777" w:rsidR="001B3776" w:rsidRDefault="001B3776" w:rsidP="00F16A5F">
      <w:pPr>
        <w:rPr>
          <w:b/>
          <w:u w:val="single"/>
        </w:rPr>
      </w:pPr>
    </w:p>
    <w:p w14:paraId="1B2846F3" w14:textId="77777777" w:rsidR="001B3776" w:rsidRDefault="001B3776" w:rsidP="00F16A5F">
      <w:pPr>
        <w:rPr>
          <w:b/>
          <w:u w:val="single"/>
        </w:rPr>
      </w:pPr>
    </w:p>
    <w:p w14:paraId="73369E2F" w14:textId="77777777" w:rsidR="001B3776" w:rsidRDefault="001B3776" w:rsidP="00F16A5F">
      <w:pPr>
        <w:rPr>
          <w:b/>
          <w:u w:val="single"/>
        </w:rPr>
      </w:pPr>
    </w:p>
    <w:p w14:paraId="115F5CF9" w14:textId="77777777" w:rsidR="001B3776" w:rsidRPr="001B3776" w:rsidRDefault="001B3776" w:rsidP="00F16A5F">
      <w:r>
        <w:lastRenderedPageBreak/>
        <w:t>Mesa Verde National Park</w:t>
      </w:r>
    </w:p>
    <w:p w14:paraId="127E8584" w14:textId="77777777" w:rsidR="00112F64" w:rsidRDefault="001B3776" w:rsidP="00F16A5F">
      <w:pPr>
        <w:rPr>
          <w:b/>
          <w:u w:val="single"/>
        </w:rPr>
      </w:pPr>
      <w:r>
        <w:rPr>
          <w:noProof/>
        </w:rPr>
        <w:drawing>
          <wp:inline distT="0" distB="0" distL="0" distR="0" wp14:anchorId="44D236E7" wp14:editId="4F911DB3">
            <wp:extent cx="5130470" cy="4265762"/>
            <wp:effectExtent l="0" t="0" r="13335" b="20955"/>
            <wp:docPr id="23" name="Chart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14:paraId="1AD4D041" w14:textId="77777777" w:rsidR="001B3776" w:rsidRDefault="001B3776" w:rsidP="00F16A5F">
      <w:pPr>
        <w:rPr>
          <w:b/>
          <w:u w:val="single"/>
        </w:rPr>
      </w:pPr>
      <w:r>
        <w:rPr>
          <w:noProof/>
        </w:rPr>
        <w:lastRenderedPageBreak/>
        <w:drawing>
          <wp:inline distT="0" distB="0" distL="0" distR="0" wp14:anchorId="0D2D3771" wp14:editId="1AB4B49B">
            <wp:extent cx="5925539" cy="5339033"/>
            <wp:effectExtent l="0" t="0" r="18415" b="14605"/>
            <wp:docPr id="24" name="Chart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71460309" w14:textId="77777777" w:rsidR="00112F64" w:rsidRDefault="00112F64" w:rsidP="00F16A5F">
      <w:pPr>
        <w:rPr>
          <w:b/>
          <w:u w:val="single"/>
        </w:rPr>
      </w:pPr>
    </w:p>
    <w:p w14:paraId="25EF5DAB" w14:textId="77777777" w:rsidR="00112F64" w:rsidRDefault="00112F64" w:rsidP="00F16A5F">
      <w:pPr>
        <w:rPr>
          <w:b/>
          <w:u w:val="single"/>
        </w:rPr>
      </w:pPr>
    </w:p>
    <w:p w14:paraId="6AE92416" w14:textId="77777777" w:rsidR="00112F64" w:rsidRDefault="00112F64" w:rsidP="00F16A5F">
      <w:pPr>
        <w:rPr>
          <w:b/>
          <w:u w:val="single"/>
        </w:rPr>
      </w:pPr>
    </w:p>
    <w:p w14:paraId="0D1A5E53" w14:textId="77777777" w:rsidR="00112F64" w:rsidRDefault="00112F64" w:rsidP="00F16A5F">
      <w:pPr>
        <w:rPr>
          <w:b/>
          <w:u w:val="single"/>
        </w:rPr>
      </w:pPr>
    </w:p>
    <w:p w14:paraId="47A15338" w14:textId="77777777" w:rsidR="001B3776" w:rsidRDefault="001B3776" w:rsidP="00F16A5F">
      <w:pPr>
        <w:rPr>
          <w:b/>
          <w:u w:val="single"/>
        </w:rPr>
      </w:pPr>
    </w:p>
    <w:p w14:paraId="1302669C" w14:textId="77777777" w:rsidR="001B3776" w:rsidRDefault="001B3776" w:rsidP="00F16A5F">
      <w:pPr>
        <w:rPr>
          <w:b/>
          <w:u w:val="single"/>
        </w:rPr>
      </w:pPr>
    </w:p>
    <w:p w14:paraId="5E272B4A" w14:textId="77777777" w:rsidR="001B3776" w:rsidRDefault="001B3776" w:rsidP="00F16A5F">
      <w:pPr>
        <w:rPr>
          <w:b/>
          <w:u w:val="single"/>
        </w:rPr>
      </w:pPr>
    </w:p>
    <w:p w14:paraId="1FB48DB3" w14:textId="77777777" w:rsidR="001B3776" w:rsidRDefault="001B3776" w:rsidP="00F16A5F">
      <w:pPr>
        <w:rPr>
          <w:b/>
          <w:u w:val="single"/>
        </w:rPr>
      </w:pPr>
    </w:p>
    <w:p w14:paraId="6CACE15E" w14:textId="77777777" w:rsidR="00F16A5F" w:rsidRDefault="00F16A5F" w:rsidP="00F16A5F">
      <w:pPr>
        <w:rPr>
          <w:b/>
          <w:u w:val="single"/>
        </w:rPr>
      </w:pPr>
      <w:r>
        <w:rPr>
          <w:b/>
          <w:u w:val="single"/>
        </w:rPr>
        <w:lastRenderedPageBreak/>
        <w:t>Arizona Class I areas</w:t>
      </w:r>
    </w:p>
    <w:p w14:paraId="3F4ECF15" w14:textId="77777777" w:rsidR="00F16A5F" w:rsidRPr="00F16A5F" w:rsidRDefault="00F16A5F" w:rsidP="00F16A5F">
      <w:r>
        <w:t>Chiricahua National Monument</w:t>
      </w:r>
    </w:p>
    <w:p w14:paraId="4D6B1CE3" w14:textId="77777777" w:rsidR="00F16A5F" w:rsidRDefault="00F16A5F" w:rsidP="00F16A5F">
      <w:pPr>
        <w:rPr>
          <w:b/>
          <w:u w:val="single"/>
        </w:rPr>
      </w:pPr>
      <w:r>
        <w:rPr>
          <w:noProof/>
        </w:rPr>
        <w:drawing>
          <wp:inline distT="0" distB="0" distL="0" distR="0" wp14:anchorId="21816DE2" wp14:editId="7D614D31">
            <wp:extent cx="5130470" cy="4265762"/>
            <wp:effectExtent l="0" t="0" r="13335" b="20955"/>
            <wp:docPr id="9" name="Chart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21401C83" w14:textId="77777777" w:rsidR="00F16A5F" w:rsidRDefault="00F16A5F" w:rsidP="00F16A5F">
      <w:pPr>
        <w:rPr>
          <w:b/>
          <w:u w:val="single"/>
        </w:rPr>
      </w:pPr>
      <w:r>
        <w:rPr>
          <w:noProof/>
        </w:rPr>
        <w:lastRenderedPageBreak/>
        <w:drawing>
          <wp:inline distT="0" distB="0" distL="0" distR="0" wp14:anchorId="18DB45B1" wp14:editId="2F0D5891">
            <wp:extent cx="5925539" cy="5339033"/>
            <wp:effectExtent l="0" t="0" r="18415" b="14605"/>
            <wp:docPr id="10" name="Chart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3392A495" w14:textId="77777777" w:rsidR="001B3776" w:rsidRDefault="001B3776" w:rsidP="00F16A5F">
      <w:pPr>
        <w:rPr>
          <w:b/>
          <w:u w:val="single"/>
        </w:rPr>
      </w:pPr>
    </w:p>
    <w:p w14:paraId="1BC0BD8D" w14:textId="77777777" w:rsidR="001B3776" w:rsidRDefault="001B3776" w:rsidP="00F16A5F">
      <w:pPr>
        <w:rPr>
          <w:b/>
          <w:u w:val="single"/>
        </w:rPr>
      </w:pPr>
    </w:p>
    <w:p w14:paraId="4C348065" w14:textId="77777777" w:rsidR="001B3776" w:rsidRDefault="001B3776" w:rsidP="00F16A5F">
      <w:pPr>
        <w:rPr>
          <w:b/>
          <w:u w:val="single"/>
        </w:rPr>
      </w:pPr>
    </w:p>
    <w:p w14:paraId="152E890C" w14:textId="77777777" w:rsidR="001B3776" w:rsidRDefault="001B3776" w:rsidP="00F16A5F">
      <w:pPr>
        <w:rPr>
          <w:b/>
          <w:u w:val="single"/>
        </w:rPr>
      </w:pPr>
    </w:p>
    <w:p w14:paraId="354C497B" w14:textId="77777777" w:rsidR="001B3776" w:rsidRDefault="001B3776" w:rsidP="00F16A5F">
      <w:pPr>
        <w:rPr>
          <w:b/>
          <w:u w:val="single"/>
        </w:rPr>
      </w:pPr>
    </w:p>
    <w:p w14:paraId="4AABCF65" w14:textId="77777777" w:rsidR="001B3776" w:rsidRDefault="001B3776" w:rsidP="00F16A5F">
      <w:pPr>
        <w:rPr>
          <w:b/>
          <w:u w:val="single"/>
        </w:rPr>
      </w:pPr>
    </w:p>
    <w:p w14:paraId="3C403C1E" w14:textId="77777777" w:rsidR="001B3776" w:rsidRDefault="001B3776" w:rsidP="00F16A5F">
      <w:pPr>
        <w:rPr>
          <w:b/>
          <w:u w:val="single"/>
        </w:rPr>
      </w:pPr>
    </w:p>
    <w:p w14:paraId="074F305B" w14:textId="77777777" w:rsidR="001B3776" w:rsidRDefault="001B3776" w:rsidP="00F16A5F">
      <w:pPr>
        <w:rPr>
          <w:b/>
          <w:u w:val="single"/>
        </w:rPr>
      </w:pPr>
    </w:p>
    <w:p w14:paraId="03FEC44A" w14:textId="77777777" w:rsidR="001B3776" w:rsidRDefault="001B3776" w:rsidP="00F16A5F">
      <w:r>
        <w:lastRenderedPageBreak/>
        <w:t>Petrified Forest National Park</w:t>
      </w:r>
    </w:p>
    <w:p w14:paraId="5FBD0B52" w14:textId="77777777" w:rsidR="001B3776" w:rsidRDefault="001B3776" w:rsidP="00F16A5F">
      <w:r>
        <w:rPr>
          <w:noProof/>
        </w:rPr>
        <w:drawing>
          <wp:inline distT="0" distB="0" distL="0" distR="0" wp14:anchorId="2E0B6E2C" wp14:editId="078E4A01">
            <wp:extent cx="5130470" cy="4265762"/>
            <wp:effectExtent l="0" t="0" r="13335" b="20955"/>
            <wp:docPr id="25" name="Chart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72682AB8" w14:textId="77777777" w:rsidR="001B3776" w:rsidRPr="001B3776" w:rsidRDefault="001B3776" w:rsidP="00F16A5F">
      <w:r>
        <w:rPr>
          <w:noProof/>
        </w:rPr>
        <w:lastRenderedPageBreak/>
        <w:drawing>
          <wp:inline distT="0" distB="0" distL="0" distR="0" wp14:anchorId="78B9CECB" wp14:editId="0B3F3810">
            <wp:extent cx="5925539" cy="5339033"/>
            <wp:effectExtent l="0" t="0" r="18415" b="14605"/>
            <wp:docPr id="26" name="Chart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213BBE32" w14:textId="77777777" w:rsidR="00F16A5F" w:rsidRPr="00F16A5F" w:rsidRDefault="00F16A5F" w:rsidP="00F16A5F"/>
    <w:sectPr w:rsidR="00F16A5F" w:rsidRPr="00F16A5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16A5F"/>
    <w:rsid w:val="00112F64"/>
    <w:rsid w:val="001B3776"/>
    <w:rsid w:val="00220680"/>
    <w:rsid w:val="0030450B"/>
    <w:rsid w:val="00C75C01"/>
    <w:rsid w:val="00D15006"/>
    <w:rsid w:val="00F16A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3F3F55"/>
  <w15:docId w15:val="{96B573F7-9E25-456C-B816-D190D6844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16A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16A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5.xml"/><Relationship Id="rId13" Type="http://schemas.openxmlformats.org/officeDocument/2006/relationships/chart" Target="charts/chart10.xml"/><Relationship Id="rId18" Type="http://schemas.openxmlformats.org/officeDocument/2006/relationships/customXml" Target="../customXml/item3.xml"/><Relationship Id="rId3" Type="http://schemas.openxmlformats.org/officeDocument/2006/relationships/webSettings" Target="webSettings.xml"/><Relationship Id="rId7" Type="http://schemas.openxmlformats.org/officeDocument/2006/relationships/chart" Target="charts/chart4.xml"/><Relationship Id="rId12" Type="http://schemas.openxmlformats.org/officeDocument/2006/relationships/chart" Target="charts/chart9.xml"/><Relationship Id="rId17" Type="http://schemas.openxmlformats.org/officeDocument/2006/relationships/customXml" Target="../customXml/item2.xml"/><Relationship Id="rId2" Type="http://schemas.openxmlformats.org/officeDocument/2006/relationships/settings" Target="settings.xml"/><Relationship Id="rId16" Type="http://schemas.openxmlformats.org/officeDocument/2006/relationships/customXml" Target="../customXml/item1.xml"/><Relationship Id="rId1" Type="http://schemas.openxmlformats.org/officeDocument/2006/relationships/styles" Target="styles.xml"/><Relationship Id="rId6" Type="http://schemas.openxmlformats.org/officeDocument/2006/relationships/chart" Target="charts/chart3.xml"/><Relationship Id="rId11" Type="http://schemas.openxmlformats.org/officeDocument/2006/relationships/chart" Target="charts/chart8.xml"/><Relationship Id="rId5" Type="http://schemas.openxmlformats.org/officeDocument/2006/relationships/chart" Target="charts/chart2.xml"/><Relationship Id="rId15" Type="http://schemas.openxmlformats.org/officeDocument/2006/relationships/theme" Target="theme/theme1.xml"/><Relationship Id="rId10" Type="http://schemas.openxmlformats.org/officeDocument/2006/relationships/chart" Target="charts/chart7.xml"/><Relationship Id="rId4" Type="http://schemas.openxmlformats.org/officeDocument/2006/relationships/chart" Target="charts/chart1.xml"/><Relationship Id="rId9" Type="http://schemas.openxmlformats.org/officeDocument/2006/relationships/chart" Target="charts/chart6.xml"/><Relationship Id="rId14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Excel_Worksheet.xlsx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package" Target="../embeddings/Microsoft_Excel_Worksheet9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package" Target="../embeddings/Microsoft_Excel_Worksheet1.xlsx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package" Target="../embeddings/Microsoft_Excel_Worksheet3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package" Target="../embeddings/Microsoft_Excel_Worksheet4.xlsx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package" Target="../embeddings/Microsoft_Excel_Worksheet5.xlsx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package" Target="../embeddings/Microsoft_Excel_Worksheet6.xlsx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package" Target="../embeddings/Microsoft_Excel_Worksheet7.xlsx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package" Target="../embeddings/Microsoft_Excel_Worksheet8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34"/>
  </c:pivotSource>
  <c:chart>
    <c:title>
      <c:tx>
        <c:strRef>
          <c:f>Plot!$E$1</c:f>
          <c:strCache>
            <c:ptCount val="1"/>
            <c:pt idx="0">
              <c:v>Annual Total Total (Dry+Wet) Deposition of Nitrogen_x000d_Great Sand Dunes National Monument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5.1457466666666667</c:v>
                </c:pt>
                <c:pt idx="1">
                  <c:v>50.831565217391308</c:v>
                </c:pt>
                <c:pt idx="2">
                  <c:v>1.99864</c:v>
                </c:pt>
                <c:pt idx="3">
                  <c:v>13.660577777777778</c:v>
                </c:pt>
                <c:pt idx="4">
                  <c:v>991.77111111111117</c:v>
                </c:pt>
                <c:pt idx="5">
                  <c:v>0.40323872340425532</c:v>
                </c:pt>
                <c:pt idx="6">
                  <c:v>42.233719008264465</c:v>
                </c:pt>
                <c:pt idx="7">
                  <c:v>16.022844444444445</c:v>
                </c:pt>
                <c:pt idx="8">
                  <c:v>84.207647058823525</c:v>
                </c:pt>
                <c:pt idx="9">
                  <c:v>1.4097167088607596</c:v>
                </c:pt>
                <c:pt idx="10">
                  <c:v>439.61894117647057</c:v>
                </c:pt>
                <c:pt idx="11">
                  <c:v>170.98674193548385</c:v>
                </c:pt>
                <c:pt idx="12">
                  <c:v>714.3274444444445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EBD-40B7-9D2A-DDC6B593B80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19"/>
  </c:pivotSource>
  <c:chart>
    <c:title>
      <c:tx>
        <c:strRef>
          <c:f>Plot!$Q$1</c:f>
          <c:strCache>
            <c:ptCount val="1"/>
            <c:pt idx="0">
              <c:v>Annual Total of Sulfur Deposition _x000d_Petrified Forest National Park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220.71350000000001</c:v>
                </c:pt>
                <c:pt idx="1">
                  <c:v>1.6655738775510203</c:v>
                </c:pt>
                <c:pt idx="2">
                  <c:v>68.802999999999997</c:v>
                </c:pt>
                <c:pt idx="3">
                  <c:v>1.9168000000000001</c:v>
                </c:pt>
                <c:pt idx="4">
                  <c:v>7.789877551020407E-3</c:v>
                </c:pt>
                <c:pt idx="5">
                  <c:v>482.72333333333336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8AF-4577-A0CA-3F5AC7BFCF5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34"/>
  </c:pivotSource>
  <c:chart>
    <c:title>
      <c:tx>
        <c:strRef>
          <c:f>Plot!$Q$1</c:f>
          <c:strCache>
            <c:ptCount val="1"/>
            <c:pt idx="0">
              <c:v>Annual Total of Sulfur Deposition _x000d_Great Sand Dunes National Monument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79.662000000000006</c:v>
                </c:pt>
                <c:pt idx="1">
                  <c:v>0.39361959183673467</c:v>
                </c:pt>
                <c:pt idx="2">
                  <c:v>66.095333333333329</c:v>
                </c:pt>
                <c:pt idx="3">
                  <c:v>0.45261600000000002</c:v>
                </c:pt>
                <c:pt idx="4">
                  <c:v>4.5300244897959179E-3</c:v>
                </c:pt>
                <c:pt idx="5">
                  <c:v>947.81999999999994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0DC-437A-A417-0C87BE6B878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38"/>
  </c:pivotSource>
  <c:chart>
    <c:title>
      <c:tx>
        <c:strRef>
          <c:f>Plot!$E$1</c:f>
          <c:strCache>
            <c:ptCount val="1"/>
            <c:pt idx="0">
              <c:v>Annual Total Total (Dry+Wet) Deposition of Nitrogen_x000d_Weminuche Wilderness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6.0595733333333337</c:v>
                </c:pt>
                <c:pt idx="1">
                  <c:v>61.553130434782616</c:v>
                </c:pt>
                <c:pt idx="2">
                  <c:v>0.76520612903225804</c:v>
                </c:pt>
                <c:pt idx="3">
                  <c:v>10.984270370370369</c:v>
                </c:pt>
                <c:pt idx="4">
                  <c:v>1086.3622222222223</c:v>
                </c:pt>
                <c:pt idx="5">
                  <c:v>0.51799702127659575</c:v>
                </c:pt>
                <c:pt idx="6">
                  <c:v>40.76105785123967</c:v>
                </c:pt>
                <c:pt idx="7">
                  <c:v>15.256992592592594</c:v>
                </c:pt>
                <c:pt idx="8">
                  <c:v>68.598117647058814</c:v>
                </c:pt>
                <c:pt idx="9">
                  <c:v>1.1665420253164558</c:v>
                </c:pt>
                <c:pt idx="10">
                  <c:v>141.21635294117647</c:v>
                </c:pt>
                <c:pt idx="11">
                  <c:v>253.54225806451612</c:v>
                </c:pt>
                <c:pt idx="12">
                  <c:v>758.67711111111112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3FE-46B3-A967-675844637F0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38"/>
  </c:pivotSource>
  <c:chart>
    <c:title>
      <c:tx>
        <c:strRef>
          <c:f>Plot!$Q$1</c:f>
          <c:strCache>
            <c:ptCount val="1"/>
            <c:pt idx="0">
              <c:v>Annual Total of Sulfur Deposition _x000d_Weminuche Wilderness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75.337500000000006</c:v>
                </c:pt>
                <c:pt idx="1">
                  <c:v>0.45062857142857138</c:v>
                </c:pt>
                <c:pt idx="2">
                  <c:v>70.685000000000002</c:v>
                </c:pt>
                <c:pt idx="3">
                  <c:v>0.163767</c:v>
                </c:pt>
                <c:pt idx="4">
                  <c:v>7.5816816326530609E-3</c:v>
                </c:pt>
                <c:pt idx="5">
                  <c:v>1215.7666666666667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114-4E7E-A0DC-FB184313B57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14"/>
  </c:pivotSource>
  <c:chart>
    <c:title>
      <c:tx>
        <c:strRef>
          <c:f>Plot!$E$1</c:f>
          <c:strCache>
            <c:ptCount val="1"/>
            <c:pt idx="0">
              <c:v>Annual Total Total (Dry+Wet) Deposition of Nitrogen_x000d_Mesa Verde National Park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17.855926666666669</c:v>
                </c:pt>
                <c:pt idx="1">
                  <c:v>203.04778260869568</c:v>
                </c:pt>
                <c:pt idx="2">
                  <c:v>3.9818935483870965</c:v>
                </c:pt>
                <c:pt idx="3">
                  <c:v>42.592407407407407</c:v>
                </c:pt>
                <c:pt idx="4">
                  <c:v>1817.0933333333332</c:v>
                </c:pt>
                <c:pt idx="5">
                  <c:v>1.143671914893617</c:v>
                </c:pt>
                <c:pt idx="6">
                  <c:v>46.736280991735541</c:v>
                </c:pt>
                <c:pt idx="7">
                  <c:v>17.869185185185184</c:v>
                </c:pt>
                <c:pt idx="8">
                  <c:v>56.129882352941173</c:v>
                </c:pt>
                <c:pt idx="9">
                  <c:v>1.0026073417721519</c:v>
                </c:pt>
                <c:pt idx="10">
                  <c:v>328.40623529411761</c:v>
                </c:pt>
                <c:pt idx="11">
                  <c:v>201.54783870967739</c:v>
                </c:pt>
                <c:pt idx="12">
                  <c:v>621.61711111111106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E3E-4B7D-9657-36526D05F3B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15"/>
  </c:pivotSource>
  <c:chart>
    <c:title>
      <c:tx>
        <c:strRef>
          <c:f>Plot!$Q$1</c:f>
          <c:strCache>
            <c:ptCount val="1"/>
            <c:pt idx="0">
              <c:v>Annual Total of Sulfur Deposition _x000d_Mesa Verde National Park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177.16749999999999</c:v>
                </c:pt>
                <c:pt idx="1">
                  <c:v>1.2190889795918367</c:v>
                </c:pt>
                <c:pt idx="2">
                  <c:v>80.058999999999997</c:v>
                </c:pt>
                <c:pt idx="3">
                  <c:v>2.5824850000000001</c:v>
                </c:pt>
                <c:pt idx="4">
                  <c:v>2.4144685714285713E-2</c:v>
                </c:pt>
                <c:pt idx="5">
                  <c:v>959.96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1FD-41D1-B76F-21B47F692EA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26"/>
  </c:pivotSource>
  <c:chart>
    <c:title>
      <c:tx>
        <c:strRef>
          <c:f>Plot!$E$1</c:f>
          <c:strCache>
            <c:ptCount val="1"/>
            <c:pt idx="0">
              <c:v>Annual Total Total (Dry+Wet) Deposition of Nitrogen_x000d_Chiricahua National Monument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5.2652133333333335</c:v>
                </c:pt>
                <c:pt idx="1">
                  <c:v>81.994956521739127</c:v>
                </c:pt>
                <c:pt idx="2">
                  <c:v>4.4310225806451617</c:v>
                </c:pt>
                <c:pt idx="3">
                  <c:v>12.936622222222223</c:v>
                </c:pt>
                <c:pt idx="4">
                  <c:v>1406.1466666666665</c:v>
                </c:pt>
                <c:pt idx="5">
                  <c:v>0.4577493617021276</c:v>
                </c:pt>
                <c:pt idx="6">
                  <c:v>41.925950413223141</c:v>
                </c:pt>
                <c:pt idx="7">
                  <c:v>17.801674074074072</c:v>
                </c:pt>
                <c:pt idx="8">
                  <c:v>183.55411764705883</c:v>
                </c:pt>
                <c:pt idx="9">
                  <c:v>1.4370362025316457</c:v>
                </c:pt>
                <c:pt idx="10">
                  <c:v>464.72670588235297</c:v>
                </c:pt>
                <c:pt idx="11">
                  <c:v>177.21516129032256</c:v>
                </c:pt>
                <c:pt idx="12">
                  <c:v>1194.8533333333335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6D2-4D67-B819-2E1AC4672BC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25"/>
  </c:pivotSource>
  <c:chart>
    <c:title>
      <c:tx>
        <c:strRef>
          <c:f>Plot!$Q$1</c:f>
          <c:strCache>
            <c:ptCount val="1"/>
            <c:pt idx="0">
              <c:v>Annual Total of Sulfur Deposition _x000d_Chiricahua National Monument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275.18900000000002</c:v>
                </c:pt>
                <c:pt idx="1">
                  <c:v>1.2841338775510203</c:v>
                </c:pt>
                <c:pt idx="2">
                  <c:v>109.51833333333333</c:v>
                </c:pt>
                <c:pt idx="3">
                  <c:v>3.1543350000000001</c:v>
                </c:pt>
                <c:pt idx="4">
                  <c:v>5.5355102040816326E-2</c:v>
                </c:pt>
                <c:pt idx="5">
                  <c:v>1934.7233333333334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E31-4856-8E19-D898525991F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18"/>
  </c:pivotSource>
  <c:chart>
    <c:title>
      <c:tx>
        <c:strRef>
          <c:f>Plot!$E$1</c:f>
          <c:strCache>
            <c:ptCount val="1"/>
            <c:pt idx="0">
              <c:v>Annual Total Total (Dry+Wet) Deposition of Nitrogen_x000d_Petrified Forest National Park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26.045553333333334</c:v>
                </c:pt>
                <c:pt idx="1">
                  <c:v>246.63008695652175</c:v>
                </c:pt>
                <c:pt idx="2">
                  <c:v>3.0393322580645159</c:v>
                </c:pt>
                <c:pt idx="3">
                  <c:v>25.23194074074074</c:v>
                </c:pt>
                <c:pt idx="4">
                  <c:v>1063.5111111111112</c:v>
                </c:pt>
                <c:pt idx="5">
                  <c:v>1.9252591489361701</c:v>
                </c:pt>
                <c:pt idx="6">
                  <c:v>39.421801652892562</c:v>
                </c:pt>
                <c:pt idx="7">
                  <c:v>15.698251851851852</c:v>
                </c:pt>
                <c:pt idx="8">
                  <c:v>50.675176470588234</c:v>
                </c:pt>
                <c:pt idx="9">
                  <c:v>0.71168379746835442</c:v>
                </c:pt>
                <c:pt idx="10">
                  <c:v>262.90929411764705</c:v>
                </c:pt>
                <c:pt idx="11">
                  <c:v>84.942741935483866</c:v>
                </c:pt>
                <c:pt idx="12">
                  <c:v>290.90988888888887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77D-4374-AADB-9D4CECA7C93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2,532.6 g-N/ha</a:t>
          </a:fld>
          <a:endParaRPr lang="en-US" sz="1100"/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775.8 g-S/ha</a:t>
          </a:fld>
          <a:endParaRPr lang="en-US" sz="1100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1,094.4 g-S/ha</a:t>
          </a:fld>
          <a:endParaRPr lang="en-US" sz="1100"/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2,445.5 g-N/ha</a:t>
          </a:fld>
          <a:endParaRPr lang="en-US" sz="1100"/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1,362.4 g-S/ha</a:t>
          </a:fld>
          <a:endParaRPr lang="en-US" sz="1100"/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3,359.0 g-N/ha</a:t>
          </a:fld>
          <a:endParaRPr lang="en-US" sz="1100"/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1,221.0 g-S/ha</a:t>
          </a:fld>
          <a:endParaRPr lang="en-US" sz="1100"/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3,592.8 g-N/ha</a:t>
          </a:fld>
          <a:endParaRPr lang="en-US" sz="1100"/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2,323.9 g-S/ha</a:t>
          </a:fld>
          <a:endParaRPr lang="en-US" sz="1100"/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2,111.7 g-N/ha</a:t>
          </a:fld>
          <a:endParaRPr lang="en-US" sz="1100"/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D5919012AC68948A91E0458A9353011" ma:contentTypeVersion="2" ma:contentTypeDescription="Create a new document." ma:contentTypeScope="" ma:versionID="53474692faf8d4bbed7d6f11b3fdc47e">
  <xsd:schema xmlns:xsd="http://www.w3.org/2001/XMLSchema" xmlns:xs="http://www.w3.org/2001/XMLSchema" xmlns:p="http://schemas.microsoft.com/office/2006/metadata/properties" xmlns:ns2="758bb22c-477f-4ec3-aa34-d1a4857bcec5" targetNamespace="http://schemas.microsoft.com/office/2006/metadata/properties" ma:root="true" ma:fieldsID="b8a05c8443667d51b2a01da3e0a6a0f8" ns2:_="">
    <xsd:import namespace="758bb22c-477f-4ec3-aa34-d1a4857bcec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8bb22c-477f-4ec3-aa34-d1a4857bce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C779DCA-96FF-4FBD-9239-6B2812846ED1}"/>
</file>

<file path=customXml/itemProps2.xml><?xml version="1.0" encoding="utf-8"?>
<ds:datastoreItem xmlns:ds="http://schemas.openxmlformats.org/officeDocument/2006/customXml" ds:itemID="{4B8558FF-2CFD-461E-B74B-220E2F791A85}"/>
</file>

<file path=customXml/itemProps3.xml><?xml version="1.0" encoding="utf-8"?>
<ds:datastoreItem xmlns:ds="http://schemas.openxmlformats.org/officeDocument/2006/customXml" ds:itemID="{BAE281F9-4BA4-4775-9589-C17B10EC970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</Pages>
  <Words>58</Words>
  <Characters>336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Bureau of Land Management</Company>
  <LinksUpToDate>false</LinksUpToDate>
  <CharactersWithSpaces>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Uhl, Mary A</dc:creator>
  <cp:lastModifiedBy>Dixon, Sharay D</cp:lastModifiedBy>
  <cp:revision>3</cp:revision>
  <dcterms:created xsi:type="dcterms:W3CDTF">2020-02-24T21:48:00Z</dcterms:created>
  <dcterms:modified xsi:type="dcterms:W3CDTF">2020-02-24T23:38:00Z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0x010100FD5919012AC68948A91E0458A9353011</vt:lpwstr>
  </property>
</Properties>
</file>